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86C01" w14:textId="77777777" w:rsidR="00361005" w:rsidRDefault="00361005" w:rsidP="00361005">
      <w:pPr>
        <w:jc w:val="center"/>
      </w:pPr>
    </w:p>
    <w:p w14:paraId="4CF428DF" w14:textId="77777777" w:rsidR="00361005" w:rsidRDefault="00361005" w:rsidP="00361005">
      <w:pPr>
        <w:jc w:val="center"/>
      </w:pPr>
    </w:p>
    <w:p w14:paraId="4DD0C9EE" w14:textId="77777777" w:rsidR="00361005" w:rsidRDefault="00361005" w:rsidP="00361005">
      <w:pPr>
        <w:jc w:val="center"/>
      </w:pPr>
    </w:p>
    <w:p w14:paraId="5DDF7DE9" w14:textId="757AD593" w:rsidR="00361005" w:rsidRDefault="00361005" w:rsidP="00361005">
      <w:pPr>
        <w:jc w:val="center"/>
      </w:pPr>
      <w:r w:rsidRPr="0017704C">
        <w:t>WEEK</w:t>
      </w:r>
      <w:r>
        <w:t xml:space="preserve"> 8</w:t>
      </w:r>
      <w:r w:rsidRPr="0017704C">
        <w:t xml:space="preserve"> ASSIGNMENT</w:t>
      </w:r>
      <w:r>
        <w:t>:</w:t>
      </w:r>
    </w:p>
    <w:p w14:paraId="61EE344D" w14:textId="066A9230" w:rsidR="00361005" w:rsidRPr="0017704C" w:rsidRDefault="00361005" w:rsidP="00361005">
      <w:pPr>
        <w:jc w:val="center"/>
      </w:pPr>
      <w:r>
        <w:t>LEARNING MODULE</w:t>
      </w:r>
    </w:p>
    <w:p w14:paraId="0A5953F4" w14:textId="77777777" w:rsidR="00361005" w:rsidRPr="0017704C" w:rsidRDefault="00361005" w:rsidP="00361005">
      <w:pPr>
        <w:jc w:val="center"/>
      </w:pPr>
    </w:p>
    <w:p w14:paraId="1FF67349" w14:textId="77777777" w:rsidR="00361005" w:rsidRPr="0017704C" w:rsidRDefault="00361005" w:rsidP="00361005">
      <w:pPr>
        <w:jc w:val="center"/>
      </w:pPr>
    </w:p>
    <w:p w14:paraId="4CB18179" w14:textId="77777777" w:rsidR="00361005" w:rsidRDefault="00361005" w:rsidP="00361005"/>
    <w:p w14:paraId="50C0E383" w14:textId="77777777" w:rsidR="00361005" w:rsidRDefault="00361005" w:rsidP="00361005">
      <w:pPr>
        <w:jc w:val="center"/>
      </w:pPr>
    </w:p>
    <w:p w14:paraId="12E4E94A" w14:textId="77777777" w:rsidR="00361005" w:rsidRDefault="00361005" w:rsidP="00361005">
      <w:pPr>
        <w:jc w:val="center"/>
      </w:pPr>
    </w:p>
    <w:p w14:paraId="72D68768" w14:textId="77777777" w:rsidR="00361005" w:rsidRDefault="00361005" w:rsidP="00361005">
      <w:pPr>
        <w:jc w:val="center"/>
      </w:pPr>
    </w:p>
    <w:p w14:paraId="2B15A495" w14:textId="68A56E5B" w:rsidR="00361005" w:rsidRDefault="00361005" w:rsidP="00361005">
      <w:pPr>
        <w:jc w:val="center"/>
      </w:pPr>
    </w:p>
    <w:p w14:paraId="2D87943E" w14:textId="454ED9AD" w:rsidR="007B37C0" w:rsidRDefault="007B37C0" w:rsidP="00361005">
      <w:pPr>
        <w:jc w:val="center"/>
      </w:pPr>
    </w:p>
    <w:p w14:paraId="7D01A2CD" w14:textId="77777777" w:rsidR="007B37C0" w:rsidRDefault="007B37C0" w:rsidP="00361005">
      <w:pPr>
        <w:jc w:val="center"/>
      </w:pPr>
    </w:p>
    <w:p w14:paraId="0172DD38" w14:textId="2E9D4EEA" w:rsidR="007B37C0" w:rsidRDefault="007B37C0" w:rsidP="00361005">
      <w:pPr>
        <w:jc w:val="center"/>
      </w:pPr>
    </w:p>
    <w:p w14:paraId="63E928DE" w14:textId="77777777" w:rsidR="007B37C0" w:rsidRDefault="007B37C0" w:rsidP="00361005">
      <w:pPr>
        <w:jc w:val="center"/>
      </w:pPr>
    </w:p>
    <w:p w14:paraId="7857AF15" w14:textId="77777777" w:rsidR="00361005" w:rsidRDefault="00361005" w:rsidP="00361005">
      <w:pPr>
        <w:jc w:val="center"/>
      </w:pPr>
    </w:p>
    <w:p w14:paraId="56E4B95B" w14:textId="77777777" w:rsidR="00361005" w:rsidRPr="0017704C" w:rsidRDefault="00361005" w:rsidP="00361005">
      <w:pPr>
        <w:jc w:val="center"/>
      </w:pPr>
    </w:p>
    <w:p w14:paraId="1FA7B44C" w14:textId="77777777" w:rsidR="00361005" w:rsidRPr="0017704C" w:rsidRDefault="00361005" w:rsidP="00361005">
      <w:pPr>
        <w:jc w:val="center"/>
      </w:pPr>
    </w:p>
    <w:p w14:paraId="7FBC9216" w14:textId="2901FD4B" w:rsidR="00361005" w:rsidRDefault="00361005" w:rsidP="007B37C0">
      <w:pPr>
        <w:spacing w:line="480" w:lineRule="auto"/>
        <w:jc w:val="center"/>
      </w:pPr>
      <w:r>
        <w:t>GDIT 701: Professional Leadership in Technology</w:t>
      </w:r>
    </w:p>
    <w:p w14:paraId="4C5EFC90" w14:textId="68037B7E" w:rsidR="00361005" w:rsidRDefault="007B37C0" w:rsidP="007B37C0">
      <w:pPr>
        <w:spacing w:line="480" w:lineRule="auto"/>
        <w:jc w:val="center"/>
      </w:pPr>
      <w:r>
        <w:t>Dr.</w:t>
      </w:r>
      <w:r w:rsidR="00361005">
        <w:t xml:space="preserve"> Jason Margolis</w:t>
      </w:r>
    </w:p>
    <w:p w14:paraId="2CBBC8DB" w14:textId="25BB30C4" w:rsidR="00361005" w:rsidRDefault="00361005" w:rsidP="007B37C0">
      <w:pPr>
        <w:spacing w:line="480" w:lineRule="auto"/>
        <w:jc w:val="center"/>
      </w:pPr>
      <w:r>
        <w:t>Fall 2020</w:t>
      </w:r>
    </w:p>
    <w:p w14:paraId="003D44F7" w14:textId="77777777" w:rsidR="00361005" w:rsidRDefault="00361005" w:rsidP="00361005">
      <w:pPr>
        <w:jc w:val="center"/>
      </w:pPr>
    </w:p>
    <w:p w14:paraId="498B6BA8" w14:textId="77777777" w:rsidR="00361005" w:rsidRDefault="00361005" w:rsidP="00361005">
      <w:pPr>
        <w:jc w:val="center"/>
      </w:pPr>
    </w:p>
    <w:p w14:paraId="04ADE128" w14:textId="77777777" w:rsidR="00361005" w:rsidRDefault="00361005" w:rsidP="00361005">
      <w:pPr>
        <w:jc w:val="center"/>
      </w:pPr>
    </w:p>
    <w:p w14:paraId="1DA36438" w14:textId="77777777" w:rsidR="00361005" w:rsidRDefault="00361005" w:rsidP="00361005">
      <w:pPr>
        <w:jc w:val="center"/>
      </w:pPr>
    </w:p>
    <w:p w14:paraId="20488406" w14:textId="02D1CB65" w:rsidR="00361005" w:rsidRDefault="00361005" w:rsidP="00361005">
      <w:pPr>
        <w:jc w:val="center"/>
      </w:pPr>
    </w:p>
    <w:p w14:paraId="45748B5A" w14:textId="2312D53D" w:rsidR="007B37C0" w:rsidRDefault="007B37C0" w:rsidP="00361005">
      <w:pPr>
        <w:jc w:val="center"/>
      </w:pPr>
    </w:p>
    <w:p w14:paraId="248B51F7" w14:textId="77777777" w:rsidR="007B37C0" w:rsidRDefault="007B37C0" w:rsidP="00361005">
      <w:pPr>
        <w:jc w:val="center"/>
      </w:pPr>
    </w:p>
    <w:p w14:paraId="18FD9F31" w14:textId="77777777" w:rsidR="00361005" w:rsidRDefault="00361005" w:rsidP="00361005">
      <w:pPr>
        <w:jc w:val="center"/>
      </w:pPr>
    </w:p>
    <w:p w14:paraId="54D0D971" w14:textId="194A8993" w:rsidR="00361005" w:rsidRDefault="00361005" w:rsidP="00361005">
      <w:pPr>
        <w:jc w:val="center"/>
      </w:pPr>
    </w:p>
    <w:p w14:paraId="5B8C92FC" w14:textId="3AEFAB6F" w:rsidR="00361005" w:rsidRDefault="00361005" w:rsidP="00361005">
      <w:pPr>
        <w:jc w:val="center"/>
      </w:pPr>
    </w:p>
    <w:p w14:paraId="17908BA8" w14:textId="1F4A66B4" w:rsidR="00361005" w:rsidRDefault="00361005" w:rsidP="00361005">
      <w:pPr>
        <w:jc w:val="center"/>
      </w:pPr>
    </w:p>
    <w:p w14:paraId="0452C37D" w14:textId="7EFB56B6" w:rsidR="00361005" w:rsidRPr="0017704C" w:rsidRDefault="00361005" w:rsidP="00361005">
      <w:pPr>
        <w:jc w:val="center"/>
      </w:pPr>
    </w:p>
    <w:p w14:paraId="6B329831" w14:textId="610F7739" w:rsidR="00361005" w:rsidRPr="0017704C" w:rsidRDefault="00CB2102" w:rsidP="00CB2102">
      <w:pPr>
        <w:spacing w:line="480" w:lineRule="auto"/>
        <w:jc w:val="center"/>
      </w:pPr>
      <w:r>
        <w:t>by</w:t>
      </w:r>
    </w:p>
    <w:p w14:paraId="0F058F55" w14:textId="77777777" w:rsidR="00361005" w:rsidRPr="0017704C" w:rsidRDefault="00361005" w:rsidP="00CB2102">
      <w:pPr>
        <w:spacing w:line="480" w:lineRule="auto"/>
        <w:jc w:val="center"/>
      </w:pPr>
      <w:r w:rsidRPr="0017704C">
        <w:t>Scott Copley</w:t>
      </w:r>
    </w:p>
    <w:p w14:paraId="63586959" w14:textId="250EEE8F" w:rsidR="00361005" w:rsidRPr="0017704C" w:rsidRDefault="00361005" w:rsidP="00CB2102">
      <w:pPr>
        <w:spacing w:line="480" w:lineRule="auto"/>
        <w:jc w:val="center"/>
      </w:pPr>
      <w:r>
        <w:t>December 1</w:t>
      </w:r>
      <w:r w:rsidR="00E97779">
        <w:t>4</w:t>
      </w:r>
      <w:r w:rsidRPr="0017704C">
        <w:t>, 2020</w:t>
      </w:r>
    </w:p>
    <w:p w14:paraId="41B779EE" w14:textId="76223972" w:rsidR="00C127A9" w:rsidRDefault="00C127A9"/>
    <w:p w14:paraId="1A02BC9B" w14:textId="760A5940" w:rsidR="00361005" w:rsidRDefault="00361005"/>
    <w:p w14:paraId="060EEF61" w14:textId="06020AEC" w:rsidR="00361005" w:rsidRDefault="00361005"/>
    <w:p w14:paraId="1769B96F" w14:textId="4DFB858E" w:rsidR="00361005" w:rsidRDefault="00361005"/>
    <w:p w14:paraId="453F7533" w14:textId="2E7FEC7C" w:rsidR="00361005" w:rsidRDefault="00361005"/>
    <w:p w14:paraId="48268AAB" w14:textId="1743EB26" w:rsidR="00361005" w:rsidRDefault="00361005"/>
    <w:p w14:paraId="23A0BDFD" w14:textId="4554B172" w:rsidR="00361005" w:rsidRPr="000D053E" w:rsidRDefault="00361005"/>
    <w:p w14:paraId="5D28350F" w14:textId="7A4046D8" w:rsidR="000D053E" w:rsidRPr="000D053E" w:rsidRDefault="000D053E" w:rsidP="000564B1">
      <w:pPr>
        <w:spacing w:line="480" w:lineRule="auto"/>
        <w:jc w:val="center"/>
      </w:pPr>
      <w:r w:rsidRPr="000D053E">
        <w:t>TABLE OF CONTENTS</w:t>
      </w:r>
    </w:p>
    <w:p w14:paraId="0DFF2369" w14:textId="0FFE1D68" w:rsidR="000D053E" w:rsidRPr="000D053E" w:rsidRDefault="000D053E" w:rsidP="000564B1">
      <w:pPr>
        <w:spacing w:line="480" w:lineRule="auto"/>
      </w:pPr>
    </w:p>
    <w:p w14:paraId="60CAF99D" w14:textId="44E9EF68" w:rsidR="000564B1" w:rsidRDefault="000564B1" w:rsidP="000564B1">
      <w:pPr>
        <w:pStyle w:val="TOC1"/>
        <w:tabs>
          <w:tab w:val="right" w:leader="dot" w:pos="9350"/>
        </w:tabs>
        <w:spacing w:line="480" w:lineRule="auto"/>
        <w:rPr>
          <w:noProof/>
        </w:rPr>
      </w:pPr>
      <w:r>
        <w:fldChar w:fldCharType="begin"/>
      </w:r>
      <w:r>
        <w:instrText xml:space="preserve"> TOC \o "1-3" \h \z \u </w:instrText>
      </w:r>
      <w:r>
        <w:fldChar w:fldCharType="separate"/>
      </w:r>
      <w:hyperlink w:anchor="_Toc58759900" w:history="1">
        <w:r w:rsidRPr="009E2269">
          <w:rPr>
            <w:rStyle w:val="Hyperlink"/>
            <w:noProof/>
          </w:rPr>
          <w:t>INTRODUCTION</w:t>
        </w:r>
        <w:r>
          <w:rPr>
            <w:noProof/>
            <w:webHidden/>
          </w:rPr>
          <w:tab/>
        </w:r>
        <w:r>
          <w:rPr>
            <w:noProof/>
            <w:webHidden/>
          </w:rPr>
          <w:fldChar w:fldCharType="begin"/>
        </w:r>
        <w:r>
          <w:rPr>
            <w:noProof/>
            <w:webHidden/>
          </w:rPr>
          <w:instrText xml:space="preserve"> PAGEREF _Toc58759900 \h </w:instrText>
        </w:r>
        <w:r>
          <w:rPr>
            <w:noProof/>
            <w:webHidden/>
          </w:rPr>
        </w:r>
        <w:r>
          <w:rPr>
            <w:noProof/>
            <w:webHidden/>
          </w:rPr>
          <w:fldChar w:fldCharType="separate"/>
        </w:r>
        <w:r>
          <w:rPr>
            <w:noProof/>
            <w:webHidden/>
          </w:rPr>
          <w:t>3</w:t>
        </w:r>
        <w:r>
          <w:rPr>
            <w:noProof/>
            <w:webHidden/>
          </w:rPr>
          <w:fldChar w:fldCharType="end"/>
        </w:r>
      </w:hyperlink>
    </w:p>
    <w:p w14:paraId="65D6EA1A" w14:textId="3034B3FB" w:rsidR="000564B1" w:rsidRDefault="00831928" w:rsidP="000564B1">
      <w:pPr>
        <w:pStyle w:val="TOC2"/>
        <w:rPr>
          <w:noProof/>
        </w:rPr>
      </w:pPr>
      <w:hyperlink w:anchor="_Toc58759901" w:history="1">
        <w:r w:rsidR="000564B1" w:rsidRPr="009E2269">
          <w:rPr>
            <w:rStyle w:val="Hyperlink"/>
            <w:noProof/>
          </w:rPr>
          <w:t>A Closer Look at Generation Z</w:t>
        </w:r>
        <w:r w:rsidR="000564B1">
          <w:rPr>
            <w:noProof/>
            <w:webHidden/>
          </w:rPr>
          <w:tab/>
        </w:r>
        <w:r w:rsidR="000564B1">
          <w:rPr>
            <w:noProof/>
            <w:webHidden/>
          </w:rPr>
          <w:fldChar w:fldCharType="begin"/>
        </w:r>
        <w:r w:rsidR="000564B1">
          <w:rPr>
            <w:noProof/>
            <w:webHidden/>
          </w:rPr>
          <w:instrText xml:space="preserve"> PAGEREF _Toc58759901 \h </w:instrText>
        </w:r>
        <w:r w:rsidR="000564B1">
          <w:rPr>
            <w:noProof/>
            <w:webHidden/>
          </w:rPr>
        </w:r>
        <w:r w:rsidR="000564B1">
          <w:rPr>
            <w:noProof/>
            <w:webHidden/>
          </w:rPr>
          <w:fldChar w:fldCharType="separate"/>
        </w:r>
        <w:r w:rsidR="000564B1">
          <w:rPr>
            <w:noProof/>
            <w:webHidden/>
          </w:rPr>
          <w:t>3</w:t>
        </w:r>
        <w:r w:rsidR="000564B1">
          <w:rPr>
            <w:noProof/>
            <w:webHidden/>
          </w:rPr>
          <w:fldChar w:fldCharType="end"/>
        </w:r>
      </w:hyperlink>
    </w:p>
    <w:p w14:paraId="00DFE122" w14:textId="481CF458" w:rsidR="000564B1" w:rsidRDefault="00831928" w:rsidP="000564B1">
      <w:pPr>
        <w:pStyle w:val="TOC2"/>
        <w:rPr>
          <w:noProof/>
        </w:rPr>
      </w:pPr>
      <w:hyperlink w:anchor="_Toc58759902" w:history="1">
        <w:r w:rsidR="000564B1" w:rsidRPr="009E2269">
          <w:rPr>
            <w:rStyle w:val="Hyperlink"/>
            <w:noProof/>
          </w:rPr>
          <w:t>Marketing</w:t>
        </w:r>
        <w:r w:rsidR="000564B1">
          <w:rPr>
            <w:noProof/>
            <w:webHidden/>
          </w:rPr>
          <w:tab/>
        </w:r>
        <w:r w:rsidR="000564B1">
          <w:rPr>
            <w:noProof/>
            <w:webHidden/>
          </w:rPr>
          <w:fldChar w:fldCharType="begin"/>
        </w:r>
        <w:r w:rsidR="000564B1">
          <w:rPr>
            <w:noProof/>
            <w:webHidden/>
          </w:rPr>
          <w:instrText xml:space="preserve"> PAGEREF _Toc58759902 \h </w:instrText>
        </w:r>
        <w:r w:rsidR="000564B1">
          <w:rPr>
            <w:noProof/>
            <w:webHidden/>
          </w:rPr>
        </w:r>
        <w:r w:rsidR="000564B1">
          <w:rPr>
            <w:noProof/>
            <w:webHidden/>
          </w:rPr>
          <w:fldChar w:fldCharType="separate"/>
        </w:r>
        <w:r w:rsidR="000564B1">
          <w:rPr>
            <w:noProof/>
            <w:webHidden/>
          </w:rPr>
          <w:t>4</w:t>
        </w:r>
        <w:r w:rsidR="000564B1">
          <w:rPr>
            <w:noProof/>
            <w:webHidden/>
          </w:rPr>
          <w:fldChar w:fldCharType="end"/>
        </w:r>
      </w:hyperlink>
    </w:p>
    <w:p w14:paraId="27CC883B" w14:textId="6A121CF7" w:rsidR="000564B1" w:rsidRDefault="00831928" w:rsidP="000564B1">
      <w:pPr>
        <w:pStyle w:val="TOC2"/>
        <w:rPr>
          <w:noProof/>
        </w:rPr>
      </w:pPr>
      <w:hyperlink w:anchor="_Toc58759903" w:history="1">
        <w:r w:rsidR="000564B1" w:rsidRPr="009E2269">
          <w:rPr>
            <w:rStyle w:val="Hyperlink"/>
            <w:noProof/>
          </w:rPr>
          <w:t>Social Presence Theory and Engagement</w:t>
        </w:r>
        <w:r w:rsidR="000564B1">
          <w:rPr>
            <w:noProof/>
            <w:webHidden/>
          </w:rPr>
          <w:tab/>
        </w:r>
        <w:r w:rsidR="000564B1">
          <w:rPr>
            <w:noProof/>
            <w:webHidden/>
          </w:rPr>
          <w:fldChar w:fldCharType="begin"/>
        </w:r>
        <w:r w:rsidR="000564B1">
          <w:rPr>
            <w:noProof/>
            <w:webHidden/>
          </w:rPr>
          <w:instrText xml:space="preserve"> PAGEREF _Toc58759903 \h </w:instrText>
        </w:r>
        <w:r w:rsidR="000564B1">
          <w:rPr>
            <w:noProof/>
            <w:webHidden/>
          </w:rPr>
        </w:r>
        <w:r w:rsidR="000564B1">
          <w:rPr>
            <w:noProof/>
            <w:webHidden/>
          </w:rPr>
          <w:fldChar w:fldCharType="separate"/>
        </w:r>
        <w:r w:rsidR="000564B1">
          <w:rPr>
            <w:noProof/>
            <w:webHidden/>
          </w:rPr>
          <w:t>5</w:t>
        </w:r>
        <w:r w:rsidR="000564B1">
          <w:rPr>
            <w:noProof/>
            <w:webHidden/>
          </w:rPr>
          <w:fldChar w:fldCharType="end"/>
        </w:r>
      </w:hyperlink>
    </w:p>
    <w:p w14:paraId="6C92FFB9" w14:textId="40700BBC" w:rsidR="000564B1" w:rsidRDefault="00831928" w:rsidP="000564B1">
      <w:pPr>
        <w:pStyle w:val="TOC2"/>
        <w:rPr>
          <w:noProof/>
        </w:rPr>
      </w:pPr>
      <w:hyperlink w:anchor="_Toc58759904" w:history="1">
        <w:r w:rsidR="000564B1" w:rsidRPr="009E2269">
          <w:rPr>
            <w:rStyle w:val="Hyperlink"/>
            <w:noProof/>
          </w:rPr>
          <w:t>Generations and Engagement</w:t>
        </w:r>
        <w:r w:rsidR="000564B1">
          <w:rPr>
            <w:noProof/>
            <w:webHidden/>
          </w:rPr>
          <w:tab/>
        </w:r>
        <w:r w:rsidR="000564B1">
          <w:rPr>
            <w:noProof/>
            <w:webHidden/>
          </w:rPr>
          <w:fldChar w:fldCharType="begin"/>
        </w:r>
        <w:r w:rsidR="000564B1">
          <w:rPr>
            <w:noProof/>
            <w:webHidden/>
          </w:rPr>
          <w:instrText xml:space="preserve"> PAGEREF _Toc58759904 \h </w:instrText>
        </w:r>
        <w:r w:rsidR="000564B1">
          <w:rPr>
            <w:noProof/>
            <w:webHidden/>
          </w:rPr>
        </w:r>
        <w:r w:rsidR="000564B1">
          <w:rPr>
            <w:noProof/>
            <w:webHidden/>
          </w:rPr>
          <w:fldChar w:fldCharType="separate"/>
        </w:r>
        <w:r w:rsidR="000564B1">
          <w:rPr>
            <w:noProof/>
            <w:webHidden/>
          </w:rPr>
          <w:t>5</w:t>
        </w:r>
        <w:r w:rsidR="000564B1">
          <w:rPr>
            <w:noProof/>
            <w:webHidden/>
          </w:rPr>
          <w:fldChar w:fldCharType="end"/>
        </w:r>
      </w:hyperlink>
    </w:p>
    <w:p w14:paraId="5E693BB4" w14:textId="36739904" w:rsidR="000564B1" w:rsidRDefault="00831928" w:rsidP="000564B1">
      <w:pPr>
        <w:pStyle w:val="TOC1"/>
        <w:tabs>
          <w:tab w:val="right" w:leader="dot" w:pos="9350"/>
        </w:tabs>
        <w:spacing w:line="480" w:lineRule="auto"/>
        <w:rPr>
          <w:noProof/>
        </w:rPr>
      </w:pPr>
      <w:hyperlink w:anchor="_Toc58759905" w:history="1">
        <w:r w:rsidR="000564B1" w:rsidRPr="009E2269">
          <w:rPr>
            <w:rStyle w:val="Hyperlink"/>
            <w:noProof/>
          </w:rPr>
          <w:t>LEARNING MODULE</w:t>
        </w:r>
        <w:r w:rsidR="000564B1">
          <w:rPr>
            <w:noProof/>
            <w:webHidden/>
          </w:rPr>
          <w:tab/>
        </w:r>
        <w:r w:rsidR="000564B1">
          <w:rPr>
            <w:noProof/>
            <w:webHidden/>
          </w:rPr>
          <w:fldChar w:fldCharType="begin"/>
        </w:r>
        <w:r w:rsidR="000564B1">
          <w:rPr>
            <w:noProof/>
            <w:webHidden/>
          </w:rPr>
          <w:instrText xml:space="preserve"> PAGEREF _Toc58759905 \h </w:instrText>
        </w:r>
        <w:r w:rsidR="000564B1">
          <w:rPr>
            <w:noProof/>
            <w:webHidden/>
          </w:rPr>
        </w:r>
        <w:r w:rsidR="000564B1">
          <w:rPr>
            <w:noProof/>
            <w:webHidden/>
          </w:rPr>
          <w:fldChar w:fldCharType="separate"/>
        </w:r>
        <w:r w:rsidR="000564B1">
          <w:rPr>
            <w:noProof/>
            <w:webHidden/>
          </w:rPr>
          <w:t>6</w:t>
        </w:r>
        <w:r w:rsidR="000564B1">
          <w:rPr>
            <w:noProof/>
            <w:webHidden/>
          </w:rPr>
          <w:fldChar w:fldCharType="end"/>
        </w:r>
      </w:hyperlink>
    </w:p>
    <w:p w14:paraId="06244262" w14:textId="498A1FC8" w:rsidR="000564B1" w:rsidRDefault="00831928" w:rsidP="000564B1">
      <w:pPr>
        <w:pStyle w:val="TOC2"/>
        <w:rPr>
          <w:noProof/>
        </w:rPr>
      </w:pPr>
      <w:hyperlink w:anchor="_Toc58759906" w:history="1">
        <w:r w:rsidR="000564B1" w:rsidRPr="009E2269">
          <w:rPr>
            <w:rStyle w:val="Hyperlink"/>
            <w:noProof/>
          </w:rPr>
          <w:t>Intended Audience</w:t>
        </w:r>
        <w:r w:rsidR="000564B1">
          <w:rPr>
            <w:noProof/>
            <w:webHidden/>
          </w:rPr>
          <w:tab/>
        </w:r>
        <w:r w:rsidR="000564B1">
          <w:rPr>
            <w:noProof/>
            <w:webHidden/>
          </w:rPr>
          <w:fldChar w:fldCharType="begin"/>
        </w:r>
        <w:r w:rsidR="000564B1">
          <w:rPr>
            <w:noProof/>
            <w:webHidden/>
          </w:rPr>
          <w:instrText xml:space="preserve"> PAGEREF _Toc58759906 \h </w:instrText>
        </w:r>
        <w:r w:rsidR="000564B1">
          <w:rPr>
            <w:noProof/>
            <w:webHidden/>
          </w:rPr>
        </w:r>
        <w:r w:rsidR="000564B1">
          <w:rPr>
            <w:noProof/>
            <w:webHidden/>
          </w:rPr>
          <w:fldChar w:fldCharType="separate"/>
        </w:r>
        <w:r w:rsidR="000564B1">
          <w:rPr>
            <w:noProof/>
            <w:webHidden/>
          </w:rPr>
          <w:t>7</w:t>
        </w:r>
        <w:r w:rsidR="000564B1">
          <w:rPr>
            <w:noProof/>
            <w:webHidden/>
          </w:rPr>
          <w:fldChar w:fldCharType="end"/>
        </w:r>
      </w:hyperlink>
    </w:p>
    <w:p w14:paraId="381362D9" w14:textId="124EB7CF" w:rsidR="000564B1" w:rsidRDefault="00831928" w:rsidP="000564B1">
      <w:pPr>
        <w:pStyle w:val="TOC2"/>
        <w:rPr>
          <w:noProof/>
        </w:rPr>
      </w:pPr>
      <w:hyperlink w:anchor="_Toc58759907" w:history="1">
        <w:r w:rsidR="000564B1" w:rsidRPr="009E2269">
          <w:rPr>
            <w:rStyle w:val="Hyperlink"/>
            <w:noProof/>
          </w:rPr>
          <w:t>Structure of Learning Module</w:t>
        </w:r>
        <w:r w:rsidR="000564B1">
          <w:rPr>
            <w:noProof/>
            <w:webHidden/>
          </w:rPr>
          <w:tab/>
        </w:r>
        <w:r w:rsidR="000564B1">
          <w:rPr>
            <w:noProof/>
            <w:webHidden/>
          </w:rPr>
          <w:fldChar w:fldCharType="begin"/>
        </w:r>
        <w:r w:rsidR="000564B1">
          <w:rPr>
            <w:noProof/>
            <w:webHidden/>
          </w:rPr>
          <w:instrText xml:space="preserve"> PAGEREF _Toc58759907 \h </w:instrText>
        </w:r>
        <w:r w:rsidR="000564B1">
          <w:rPr>
            <w:noProof/>
            <w:webHidden/>
          </w:rPr>
        </w:r>
        <w:r w:rsidR="000564B1">
          <w:rPr>
            <w:noProof/>
            <w:webHidden/>
          </w:rPr>
          <w:fldChar w:fldCharType="separate"/>
        </w:r>
        <w:r w:rsidR="000564B1">
          <w:rPr>
            <w:noProof/>
            <w:webHidden/>
          </w:rPr>
          <w:t>8</w:t>
        </w:r>
        <w:r w:rsidR="000564B1">
          <w:rPr>
            <w:noProof/>
            <w:webHidden/>
          </w:rPr>
          <w:fldChar w:fldCharType="end"/>
        </w:r>
      </w:hyperlink>
    </w:p>
    <w:p w14:paraId="5AC3EFFA" w14:textId="1368745A" w:rsidR="000564B1" w:rsidRDefault="00831928" w:rsidP="000564B1">
      <w:pPr>
        <w:pStyle w:val="TOC2"/>
        <w:rPr>
          <w:noProof/>
        </w:rPr>
      </w:pPr>
      <w:hyperlink w:anchor="_Toc58759908" w:history="1">
        <w:r w:rsidR="000564B1" w:rsidRPr="009E2269">
          <w:rPr>
            <w:rStyle w:val="Hyperlink"/>
            <w:noProof/>
          </w:rPr>
          <w:t>Workshop Schedule</w:t>
        </w:r>
        <w:r w:rsidR="000564B1">
          <w:rPr>
            <w:noProof/>
            <w:webHidden/>
          </w:rPr>
          <w:tab/>
        </w:r>
        <w:r w:rsidR="000564B1">
          <w:rPr>
            <w:noProof/>
            <w:webHidden/>
          </w:rPr>
          <w:fldChar w:fldCharType="begin"/>
        </w:r>
        <w:r w:rsidR="000564B1">
          <w:rPr>
            <w:noProof/>
            <w:webHidden/>
          </w:rPr>
          <w:instrText xml:space="preserve"> PAGEREF _Toc58759908 \h </w:instrText>
        </w:r>
        <w:r w:rsidR="000564B1">
          <w:rPr>
            <w:noProof/>
            <w:webHidden/>
          </w:rPr>
        </w:r>
        <w:r w:rsidR="000564B1">
          <w:rPr>
            <w:noProof/>
            <w:webHidden/>
          </w:rPr>
          <w:fldChar w:fldCharType="separate"/>
        </w:r>
        <w:r w:rsidR="000564B1">
          <w:rPr>
            <w:noProof/>
            <w:webHidden/>
          </w:rPr>
          <w:t>9</w:t>
        </w:r>
        <w:r w:rsidR="000564B1">
          <w:rPr>
            <w:noProof/>
            <w:webHidden/>
          </w:rPr>
          <w:fldChar w:fldCharType="end"/>
        </w:r>
      </w:hyperlink>
    </w:p>
    <w:p w14:paraId="29DA3F29" w14:textId="6BD75550" w:rsidR="000564B1" w:rsidRDefault="00831928" w:rsidP="000564B1">
      <w:pPr>
        <w:pStyle w:val="TOC2"/>
        <w:rPr>
          <w:noProof/>
        </w:rPr>
      </w:pPr>
      <w:hyperlink w:anchor="_Toc58759909" w:history="1">
        <w:r w:rsidR="000564B1" w:rsidRPr="009E2269">
          <w:rPr>
            <w:rStyle w:val="Hyperlink"/>
            <w:noProof/>
          </w:rPr>
          <w:t>Measuring Results</w:t>
        </w:r>
        <w:r w:rsidR="000564B1">
          <w:rPr>
            <w:noProof/>
            <w:webHidden/>
          </w:rPr>
          <w:tab/>
        </w:r>
        <w:r w:rsidR="000564B1">
          <w:rPr>
            <w:noProof/>
            <w:webHidden/>
          </w:rPr>
          <w:fldChar w:fldCharType="begin"/>
        </w:r>
        <w:r w:rsidR="000564B1">
          <w:rPr>
            <w:noProof/>
            <w:webHidden/>
          </w:rPr>
          <w:instrText xml:space="preserve"> PAGEREF _Toc58759909 \h </w:instrText>
        </w:r>
        <w:r w:rsidR="000564B1">
          <w:rPr>
            <w:noProof/>
            <w:webHidden/>
          </w:rPr>
        </w:r>
        <w:r w:rsidR="000564B1">
          <w:rPr>
            <w:noProof/>
            <w:webHidden/>
          </w:rPr>
          <w:fldChar w:fldCharType="separate"/>
        </w:r>
        <w:r w:rsidR="000564B1">
          <w:rPr>
            <w:noProof/>
            <w:webHidden/>
          </w:rPr>
          <w:t>11</w:t>
        </w:r>
        <w:r w:rsidR="000564B1">
          <w:rPr>
            <w:noProof/>
            <w:webHidden/>
          </w:rPr>
          <w:fldChar w:fldCharType="end"/>
        </w:r>
      </w:hyperlink>
    </w:p>
    <w:p w14:paraId="34B5CC9B" w14:textId="4BEFDC9E" w:rsidR="000564B1" w:rsidRDefault="00831928" w:rsidP="000564B1">
      <w:pPr>
        <w:pStyle w:val="TOC2"/>
        <w:rPr>
          <w:noProof/>
        </w:rPr>
      </w:pPr>
      <w:hyperlink w:anchor="_Toc58759910" w:history="1">
        <w:r w:rsidR="000564B1" w:rsidRPr="009E2269">
          <w:rPr>
            <w:rStyle w:val="Hyperlink"/>
            <w:noProof/>
          </w:rPr>
          <w:t>School and University Buy-In</w:t>
        </w:r>
        <w:r w:rsidR="000564B1">
          <w:rPr>
            <w:noProof/>
            <w:webHidden/>
          </w:rPr>
          <w:tab/>
        </w:r>
        <w:r w:rsidR="000564B1">
          <w:rPr>
            <w:noProof/>
            <w:webHidden/>
          </w:rPr>
          <w:fldChar w:fldCharType="begin"/>
        </w:r>
        <w:r w:rsidR="000564B1">
          <w:rPr>
            <w:noProof/>
            <w:webHidden/>
          </w:rPr>
          <w:instrText xml:space="preserve"> PAGEREF _Toc58759910 \h </w:instrText>
        </w:r>
        <w:r w:rsidR="000564B1">
          <w:rPr>
            <w:noProof/>
            <w:webHidden/>
          </w:rPr>
        </w:r>
        <w:r w:rsidR="000564B1">
          <w:rPr>
            <w:noProof/>
            <w:webHidden/>
          </w:rPr>
          <w:fldChar w:fldCharType="separate"/>
        </w:r>
        <w:r w:rsidR="000564B1">
          <w:rPr>
            <w:noProof/>
            <w:webHidden/>
          </w:rPr>
          <w:t>11</w:t>
        </w:r>
        <w:r w:rsidR="000564B1">
          <w:rPr>
            <w:noProof/>
            <w:webHidden/>
          </w:rPr>
          <w:fldChar w:fldCharType="end"/>
        </w:r>
      </w:hyperlink>
    </w:p>
    <w:p w14:paraId="3D771F70" w14:textId="298E0F27" w:rsidR="000564B1" w:rsidRDefault="00831928" w:rsidP="000564B1">
      <w:pPr>
        <w:pStyle w:val="TOC2"/>
        <w:rPr>
          <w:noProof/>
        </w:rPr>
      </w:pPr>
      <w:hyperlink w:anchor="_Toc58759911" w:history="1">
        <w:r w:rsidR="000564B1" w:rsidRPr="009E2269">
          <w:rPr>
            <w:rStyle w:val="Hyperlink"/>
            <w:noProof/>
          </w:rPr>
          <w:t>Limitations</w:t>
        </w:r>
        <w:r w:rsidR="000564B1">
          <w:rPr>
            <w:noProof/>
            <w:webHidden/>
          </w:rPr>
          <w:tab/>
        </w:r>
        <w:r w:rsidR="000564B1">
          <w:rPr>
            <w:noProof/>
            <w:webHidden/>
          </w:rPr>
          <w:fldChar w:fldCharType="begin"/>
        </w:r>
        <w:r w:rsidR="000564B1">
          <w:rPr>
            <w:noProof/>
            <w:webHidden/>
          </w:rPr>
          <w:instrText xml:space="preserve"> PAGEREF _Toc58759911 \h </w:instrText>
        </w:r>
        <w:r w:rsidR="000564B1">
          <w:rPr>
            <w:noProof/>
            <w:webHidden/>
          </w:rPr>
        </w:r>
        <w:r w:rsidR="000564B1">
          <w:rPr>
            <w:noProof/>
            <w:webHidden/>
          </w:rPr>
          <w:fldChar w:fldCharType="separate"/>
        </w:r>
        <w:r w:rsidR="000564B1">
          <w:rPr>
            <w:noProof/>
            <w:webHidden/>
          </w:rPr>
          <w:t>12</w:t>
        </w:r>
        <w:r w:rsidR="000564B1">
          <w:rPr>
            <w:noProof/>
            <w:webHidden/>
          </w:rPr>
          <w:fldChar w:fldCharType="end"/>
        </w:r>
      </w:hyperlink>
    </w:p>
    <w:p w14:paraId="1DFDF052" w14:textId="13995F0E" w:rsidR="000564B1" w:rsidRDefault="00831928" w:rsidP="000564B1">
      <w:pPr>
        <w:pStyle w:val="TOC1"/>
        <w:tabs>
          <w:tab w:val="right" w:leader="dot" w:pos="9350"/>
        </w:tabs>
        <w:spacing w:line="480" w:lineRule="auto"/>
        <w:rPr>
          <w:noProof/>
        </w:rPr>
      </w:pPr>
      <w:hyperlink w:anchor="_Toc58759912" w:history="1">
        <w:r w:rsidR="000564B1" w:rsidRPr="009E2269">
          <w:rPr>
            <w:rStyle w:val="Hyperlink"/>
            <w:noProof/>
          </w:rPr>
          <w:t>CONCLUSION</w:t>
        </w:r>
        <w:r w:rsidR="000564B1">
          <w:rPr>
            <w:noProof/>
            <w:webHidden/>
          </w:rPr>
          <w:tab/>
        </w:r>
        <w:r w:rsidR="000564B1">
          <w:rPr>
            <w:noProof/>
            <w:webHidden/>
          </w:rPr>
          <w:fldChar w:fldCharType="begin"/>
        </w:r>
        <w:r w:rsidR="000564B1">
          <w:rPr>
            <w:noProof/>
            <w:webHidden/>
          </w:rPr>
          <w:instrText xml:space="preserve"> PAGEREF _Toc58759912 \h </w:instrText>
        </w:r>
        <w:r w:rsidR="000564B1">
          <w:rPr>
            <w:noProof/>
            <w:webHidden/>
          </w:rPr>
        </w:r>
        <w:r w:rsidR="000564B1">
          <w:rPr>
            <w:noProof/>
            <w:webHidden/>
          </w:rPr>
          <w:fldChar w:fldCharType="separate"/>
        </w:r>
        <w:r w:rsidR="000564B1">
          <w:rPr>
            <w:noProof/>
            <w:webHidden/>
          </w:rPr>
          <w:t>13</w:t>
        </w:r>
        <w:r w:rsidR="000564B1">
          <w:rPr>
            <w:noProof/>
            <w:webHidden/>
          </w:rPr>
          <w:fldChar w:fldCharType="end"/>
        </w:r>
      </w:hyperlink>
    </w:p>
    <w:p w14:paraId="31F92B18" w14:textId="0446277F" w:rsidR="000564B1" w:rsidRDefault="00831928" w:rsidP="000564B1">
      <w:pPr>
        <w:pStyle w:val="TOC1"/>
        <w:tabs>
          <w:tab w:val="right" w:leader="dot" w:pos="9350"/>
        </w:tabs>
        <w:spacing w:line="480" w:lineRule="auto"/>
        <w:rPr>
          <w:noProof/>
        </w:rPr>
      </w:pPr>
      <w:hyperlink w:anchor="_Toc58759913" w:history="1">
        <w:r w:rsidR="000564B1" w:rsidRPr="009E2269">
          <w:rPr>
            <w:rStyle w:val="Hyperlink"/>
            <w:noProof/>
          </w:rPr>
          <w:t>REFERENCES</w:t>
        </w:r>
        <w:r w:rsidR="000564B1">
          <w:rPr>
            <w:noProof/>
            <w:webHidden/>
          </w:rPr>
          <w:tab/>
        </w:r>
        <w:r w:rsidR="000564B1">
          <w:rPr>
            <w:noProof/>
            <w:webHidden/>
          </w:rPr>
          <w:fldChar w:fldCharType="begin"/>
        </w:r>
        <w:r w:rsidR="000564B1">
          <w:rPr>
            <w:noProof/>
            <w:webHidden/>
          </w:rPr>
          <w:instrText xml:space="preserve"> PAGEREF _Toc58759913 \h </w:instrText>
        </w:r>
        <w:r w:rsidR="000564B1">
          <w:rPr>
            <w:noProof/>
            <w:webHidden/>
          </w:rPr>
        </w:r>
        <w:r w:rsidR="000564B1">
          <w:rPr>
            <w:noProof/>
            <w:webHidden/>
          </w:rPr>
          <w:fldChar w:fldCharType="separate"/>
        </w:r>
        <w:r w:rsidR="000564B1">
          <w:rPr>
            <w:noProof/>
            <w:webHidden/>
          </w:rPr>
          <w:t>13</w:t>
        </w:r>
        <w:r w:rsidR="000564B1">
          <w:rPr>
            <w:noProof/>
            <w:webHidden/>
          </w:rPr>
          <w:fldChar w:fldCharType="end"/>
        </w:r>
      </w:hyperlink>
    </w:p>
    <w:p w14:paraId="67B2ABC3" w14:textId="3EF6FF20" w:rsidR="000D053E" w:rsidRPr="000D053E" w:rsidRDefault="000564B1" w:rsidP="000564B1">
      <w:pPr>
        <w:spacing w:line="480" w:lineRule="auto"/>
      </w:pPr>
      <w:r>
        <w:fldChar w:fldCharType="end"/>
      </w:r>
    </w:p>
    <w:p w14:paraId="25F53496" w14:textId="4AEF14AA" w:rsidR="000D053E" w:rsidRPr="000D053E" w:rsidRDefault="000D053E"/>
    <w:p w14:paraId="50F8A41C" w14:textId="6DBCA4A7" w:rsidR="000D053E" w:rsidRPr="000D053E" w:rsidRDefault="000D053E"/>
    <w:p w14:paraId="4464BD26" w14:textId="77777777" w:rsidR="000D053E" w:rsidRPr="000D053E" w:rsidRDefault="000D053E"/>
    <w:p w14:paraId="2A951297" w14:textId="58DE7DE2" w:rsidR="00361005" w:rsidRDefault="00361005" w:rsidP="001F764C">
      <w:pPr>
        <w:pStyle w:val="Heading1"/>
      </w:pPr>
      <w:bookmarkStart w:id="0" w:name="_Toc58759900"/>
      <w:r w:rsidRPr="00361005">
        <w:lastRenderedPageBreak/>
        <w:t>INTRODUCTION</w:t>
      </w:r>
      <w:bookmarkEnd w:id="0"/>
    </w:p>
    <w:p w14:paraId="6A901E17" w14:textId="35DF5423" w:rsidR="00361005" w:rsidRDefault="00361005"/>
    <w:p w14:paraId="4E39CE85" w14:textId="4B78D33D" w:rsidR="00121CF6" w:rsidRDefault="00DB2808" w:rsidP="00CB2102">
      <w:pPr>
        <w:spacing w:line="480" w:lineRule="auto"/>
        <w:ind w:firstLine="720"/>
      </w:pPr>
      <w:r>
        <w:t>The purpose of this project is</w:t>
      </w:r>
      <w:r w:rsidR="00361005">
        <w:t xml:space="preserve"> to</w:t>
      </w:r>
      <w:r>
        <w:t xml:space="preserve"> develop a </w:t>
      </w:r>
      <w:r w:rsidR="001D3FAC">
        <w:t>deeper understanding of newest generation of college</w:t>
      </w:r>
      <w:r w:rsidR="00E97779">
        <w:t>-</w:t>
      </w:r>
      <w:r w:rsidR="001D3FAC">
        <w:t xml:space="preserve">aged students (younger Generation Y, or “Millennials” and Generation Z) and to develop a learning </w:t>
      </w:r>
      <w:r>
        <w:t>module to</w:t>
      </w:r>
      <w:r w:rsidR="00361005">
        <w:t xml:space="preserve"> assist </w:t>
      </w:r>
      <w:r w:rsidR="005E06A1">
        <w:t xml:space="preserve">the School of Nursing at Duquesne University learn how to recruit and retain this new generation of learners.  </w:t>
      </w:r>
      <w:r w:rsidR="001F299F">
        <w:t>How will</w:t>
      </w:r>
      <w:r w:rsidR="00CB2102">
        <w:t xml:space="preserve"> the School of Nursing attract these digital natives who might not see the value in pursuing higher education</w:t>
      </w:r>
      <w:r w:rsidR="001F299F">
        <w:t>?</w:t>
      </w:r>
      <w:r w:rsidR="00CB2102">
        <w:t xml:space="preserve">  A major source</w:t>
      </w:r>
      <w:r w:rsidR="00E97779">
        <w:t xml:space="preserve"> </w:t>
      </w:r>
      <w:proofErr w:type="gramStart"/>
      <w:r w:rsidR="00E97779">
        <w:t xml:space="preserve">of </w:t>
      </w:r>
      <w:r w:rsidR="00CB2102">
        <w:t xml:space="preserve"> information</w:t>
      </w:r>
      <w:proofErr w:type="gramEnd"/>
      <w:r w:rsidR="00CB2102">
        <w:t xml:space="preserve"> to support this learning module comes from the book </w:t>
      </w:r>
      <w:r w:rsidR="00CB2102" w:rsidRPr="00CB2102">
        <w:rPr>
          <w:i/>
          <w:iCs/>
        </w:rPr>
        <w:t>“</w:t>
      </w:r>
      <w:proofErr w:type="spellStart"/>
      <w:r w:rsidR="00CB2102" w:rsidRPr="00CB2102">
        <w:rPr>
          <w:i/>
          <w:iCs/>
        </w:rPr>
        <w:t>Zconomy</w:t>
      </w:r>
      <w:proofErr w:type="spellEnd"/>
      <w:r w:rsidR="00CB2102" w:rsidRPr="00CB2102">
        <w:rPr>
          <w:i/>
          <w:iCs/>
        </w:rPr>
        <w:t xml:space="preserve">: How </w:t>
      </w:r>
      <w:proofErr w:type="spellStart"/>
      <w:r w:rsidR="00CB2102" w:rsidRPr="00CB2102">
        <w:rPr>
          <w:i/>
          <w:iCs/>
        </w:rPr>
        <w:t>GenZ</w:t>
      </w:r>
      <w:proofErr w:type="spellEnd"/>
      <w:r w:rsidR="00CB2102" w:rsidRPr="00CB2102">
        <w:rPr>
          <w:i/>
          <w:iCs/>
        </w:rPr>
        <w:t xml:space="preserve"> Will Change the Future of Business – and What to Do about it”</w:t>
      </w:r>
      <w:r w:rsidR="00CB2102">
        <w:t xml:space="preserve"> (Dorsey &amp; Villa, 2020.) </w:t>
      </w:r>
    </w:p>
    <w:p w14:paraId="2283B8DB" w14:textId="10199E67" w:rsidR="00121CF6" w:rsidRPr="00121CF6" w:rsidRDefault="00121CF6" w:rsidP="00C05FDC">
      <w:pPr>
        <w:pStyle w:val="Heading2"/>
      </w:pPr>
      <w:bookmarkStart w:id="1" w:name="_Toc58759901"/>
      <w:r w:rsidRPr="00121CF6">
        <w:t xml:space="preserve">A </w:t>
      </w:r>
      <w:r>
        <w:t>Closer L</w:t>
      </w:r>
      <w:r w:rsidRPr="00121CF6">
        <w:t>ook at Generation Z</w:t>
      </w:r>
      <w:bookmarkEnd w:id="1"/>
    </w:p>
    <w:p w14:paraId="0BA15D9C" w14:textId="2B5A3AB8" w:rsidR="00E90C2F" w:rsidRPr="00E90C2F" w:rsidRDefault="005E06A1" w:rsidP="00E90C2F">
      <w:pPr>
        <w:spacing w:line="480" w:lineRule="auto"/>
        <w:ind w:firstLine="720"/>
      </w:pPr>
      <w:r>
        <w:t xml:space="preserve">In planning for </w:t>
      </w:r>
      <w:r w:rsidR="00E97779">
        <w:t>this</w:t>
      </w:r>
      <w:r>
        <w:t xml:space="preserve"> learning module</w:t>
      </w:r>
      <w:r w:rsidR="00CB2102">
        <w:t>,</w:t>
      </w:r>
      <w:r>
        <w:t xml:space="preserve"> it is important to understand as much as possible about Generation </w:t>
      </w:r>
      <w:r w:rsidR="00E97779">
        <w:t>Z, or</w:t>
      </w:r>
      <w:r w:rsidR="00673EB9">
        <w:t xml:space="preserve"> </w:t>
      </w:r>
      <w:r w:rsidR="00E97779">
        <w:t>also called “</w:t>
      </w:r>
      <w:r w:rsidR="00673EB9">
        <w:t>Gen Z</w:t>
      </w:r>
      <w:r>
        <w:t>.</w:t>
      </w:r>
      <w:r w:rsidR="00E97779">
        <w:t>”</w:t>
      </w:r>
      <w:r>
        <w:t xml:space="preserve">  </w:t>
      </w:r>
      <w:r w:rsidR="00DB2808">
        <w:t>Dorsey &amp; Villa (2020) describes Generation Z</w:t>
      </w:r>
      <w:r w:rsidR="00DB2808" w:rsidRPr="00DB2808">
        <w:t xml:space="preserve"> </w:t>
      </w:r>
      <w:r w:rsidR="00DB2808">
        <w:t xml:space="preserve">(born 1996-2012) </w:t>
      </w:r>
      <w:r w:rsidR="00DB2808" w:rsidRPr="00837903">
        <w:t xml:space="preserve">as the most ideologically and ethnically diverse generation in </w:t>
      </w:r>
      <w:proofErr w:type="gramStart"/>
      <w:r w:rsidR="00DB2808" w:rsidRPr="00837903">
        <w:t>histor</w:t>
      </w:r>
      <w:r w:rsidR="00960926">
        <w:t xml:space="preserve">y, </w:t>
      </w:r>
      <w:r w:rsidR="00DB2808" w:rsidRPr="00837903">
        <w:t>and</w:t>
      </w:r>
      <w:proofErr w:type="gramEnd"/>
      <w:r w:rsidR="00DB2808" w:rsidRPr="00837903">
        <w:t xml:space="preserve"> is considered a formidable disrupter in terms of how they use information and make purchasing </w:t>
      </w:r>
      <w:r w:rsidR="00DB2808">
        <w:t>decisions</w:t>
      </w:r>
      <w:r w:rsidR="00DB2808" w:rsidRPr="00837903">
        <w:t xml:space="preserve"> (including higher education.)  Having watched their Generation X parents struggle through the 2008 economic recession, Gen </w:t>
      </w:r>
      <w:proofErr w:type="spellStart"/>
      <w:r w:rsidR="00DB2808" w:rsidRPr="00837903">
        <w:t>Zers</w:t>
      </w:r>
      <w:proofErr w:type="spellEnd"/>
      <w:r w:rsidR="00DB2808" w:rsidRPr="00837903">
        <w:t xml:space="preserve"> are exceptionally pragmatic when it comes to college education, debt</w:t>
      </w:r>
      <w:r w:rsidR="00DB2808">
        <w:t xml:space="preserve">, career </w:t>
      </w:r>
      <w:r w:rsidR="00DB2808" w:rsidRPr="00E90C2F">
        <w:t>choices, and are also perpetually worried about their futures.  Colleges and universities that fail to prepare for this next generation may do so at their own peril, with 40% (and rapidly rising) of all consumer shopping now controlled by Generation Z.</w:t>
      </w:r>
      <w:r w:rsidR="00A5766F">
        <w:t xml:space="preserve">  Despite estimates that Generation Z may lose $10 trillion in earnings because of the Covid-19 pandemic, they are still set to take over the world’s economy by 2030 (</w:t>
      </w:r>
      <w:proofErr w:type="spellStart"/>
      <w:r w:rsidR="00A5766F">
        <w:t>Hoffower</w:t>
      </w:r>
      <w:proofErr w:type="spellEnd"/>
      <w:r w:rsidR="00A5766F">
        <w:t>, 2020.)</w:t>
      </w:r>
    </w:p>
    <w:p w14:paraId="3581F6A8" w14:textId="7BE9E4BF" w:rsidR="00E90C2F" w:rsidRPr="00E90C2F" w:rsidRDefault="00E90C2F" w:rsidP="00C05FDC">
      <w:pPr>
        <w:pStyle w:val="Heading2"/>
      </w:pPr>
      <w:bookmarkStart w:id="2" w:name="_Toc58263692"/>
      <w:bookmarkStart w:id="3" w:name="_Toc58759902"/>
      <w:r w:rsidRPr="00E90C2F">
        <w:t>Marketing</w:t>
      </w:r>
      <w:bookmarkEnd w:id="2"/>
      <w:bookmarkEnd w:id="3"/>
    </w:p>
    <w:p w14:paraId="55E06A7D" w14:textId="1C882787" w:rsidR="00E90C2F" w:rsidRPr="00E90C2F" w:rsidRDefault="00E90C2F" w:rsidP="00E90C2F">
      <w:pPr>
        <w:spacing w:line="480" w:lineRule="auto"/>
      </w:pPr>
      <w:r w:rsidRPr="00E90C2F">
        <w:tab/>
      </w:r>
      <w:r>
        <w:t xml:space="preserve">There are implications </w:t>
      </w:r>
      <w:r w:rsidR="000544E6">
        <w:t xml:space="preserve">to consider </w:t>
      </w:r>
      <w:r>
        <w:t>for colleges hoping to attract talented applicant</w:t>
      </w:r>
      <w:r w:rsidR="000544E6">
        <w:t>s for admission</w:t>
      </w:r>
      <w:r>
        <w:t xml:space="preserve">.  </w:t>
      </w:r>
      <w:r w:rsidRPr="00E90C2F">
        <w:t xml:space="preserve">Young people </w:t>
      </w:r>
      <w:r w:rsidR="001F299F">
        <w:t>today must</w:t>
      </w:r>
      <w:r w:rsidR="000544E6">
        <w:t xml:space="preserve"> </w:t>
      </w:r>
      <w:r w:rsidRPr="00E90C2F">
        <w:t xml:space="preserve">feel engaged by marketing rather than simply </w:t>
      </w:r>
      <w:r w:rsidR="001F299F">
        <w:t xml:space="preserve">being </w:t>
      </w:r>
      <w:r w:rsidRPr="00E90C2F">
        <w:lastRenderedPageBreak/>
        <w:t>targete</w:t>
      </w:r>
      <w:r w:rsidR="00A5766F">
        <w:t>d by advertising</w:t>
      </w:r>
      <w:r w:rsidRPr="00E90C2F">
        <w:t xml:space="preserve">.  The phrase “target marketing’ is an outdated concept as organizations attempt </w:t>
      </w:r>
      <w:r>
        <w:t xml:space="preserve">to </w:t>
      </w:r>
      <w:r w:rsidRPr="00E90C2F">
        <w:t>reach this new market of consumers.  According to Beard (2019) the current generation of students has a filter-span of</w:t>
      </w:r>
      <w:r w:rsidR="005E06A1">
        <w:t xml:space="preserve"> </w:t>
      </w:r>
      <w:r w:rsidRPr="00E90C2F">
        <w:t>eight seconds</w:t>
      </w:r>
      <w:r w:rsidR="005E06A1">
        <w:t xml:space="preserve">. </w:t>
      </w:r>
      <w:r w:rsidRPr="00E90C2F">
        <w:t xml:space="preserve"> While studies suggest that their actual attention span is longer, young people</w:t>
      </w:r>
      <w:r w:rsidR="001F299F">
        <w:t xml:space="preserve"> have to </w:t>
      </w:r>
      <w:r w:rsidRPr="00E90C2F">
        <w:t xml:space="preserve">be engaged in a </w:t>
      </w:r>
      <w:r w:rsidR="005E06A1">
        <w:t>quick</w:t>
      </w:r>
      <w:r w:rsidR="00673EB9">
        <w:t xml:space="preserve"> and meaningful </w:t>
      </w:r>
      <w:r w:rsidRPr="00E90C2F">
        <w:t xml:space="preserve">manner or they will “swipe” to something they find </w:t>
      </w:r>
      <w:r w:rsidR="001F299F">
        <w:t xml:space="preserve">more </w:t>
      </w:r>
      <w:r w:rsidRPr="00E90C2F">
        <w:t xml:space="preserve">engaging. What engages this generation?  </w:t>
      </w:r>
    </w:p>
    <w:p w14:paraId="1D6226FD" w14:textId="4DCE2A8A" w:rsidR="00E90C2F" w:rsidRPr="00E90C2F" w:rsidRDefault="00E90C2F" w:rsidP="00E90C2F">
      <w:pPr>
        <w:spacing w:line="480" w:lineRule="auto"/>
        <w:ind w:firstLine="720"/>
      </w:pPr>
      <w:r w:rsidRPr="00E90C2F">
        <w:t xml:space="preserve">Jenkins (2019) </w:t>
      </w:r>
      <w:r w:rsidR="00673EB9">
        <w:t xml:space="preserve">provides insight into Gen Z, noting that </w:t>
      </w:r>
      <w:r w:rsidR="00A5766F">
        <w:t xml:space="preserve">in addition to their own futures, </w:t>
      </w:r>
      <w:r w:rsidR="00673EB9">
        <w:t xml:space="preserve">some of the top concerns of young people today are </w:t>
      </w:r>
      <w:r w:rsidRPr="00E90C2F">
        <w:t>diversity and inclusion, social ethics and justice, climate change, world hunger</w:t>
      </w:r>
      <w:r w:rsidR="001F299F">
        <w:t>, and sustainability</w:t>
      </w:r>
      <w:r w:rsidR="00673EB9">
        <w:t xml:space="preserve">.  </w:t>
      </w:r>
      <w:r w:rsidRPr="00E90C2F">
        <w:t xml:space="preserve">Organizations must market to this generation authentically: to engage them by living up to </w:t>
      </w:r>
      <w:r w:rsidR="00590410">
        <w:t xml:space="preserve">the </w:t>
      </w:r>
      <w:r w:rsidRPr="00E90C2F">
        <w:t xml:space="preserve">causes and </w:t>
      </w:r>
      <w:r w:rsidR="00590410">
        <w:t xml:space="preserve">values their marketing </w:t>
      </w:r>
      <w:r w:rsidRPr="00E90C2F">
        <w:t>claim</w:t>
      </w:r>
      <w:r w:rsidR="00590410">
        <w:t xml:space="preserve">s </w:t>
      </w:r>
      <w:r w:rsidRPr="00E90C2F">
        <w:t xml:space="preserve">are important.  </w:t>
      </w:r>
      <w:r w:rsidR="001F299F">
        <w:t xml:space="preserve">Gen </w:t>
      </w:r>
      <w:proofErr w:type="spellStart"/>
      <w:r w:rsidR="001F299F">
        <w:t>Zers</w:t>
      </w:r>
      <w:proofErr w:type="spellEnd"/>
      <w:r w:rsidR="001F299F">
        <w:t xml:space="preserve"> will know when the message and the actions of a company or organization lack congruence, especially since they have so many digital tools at their fingertips to conduct their own research.  </w:t>
      </w:r>
      <w:r w:rsidRPr="00E90C2F">
        <w:t>Since everyone now has a voice and can make their opinions and experiences known to millions of people within seconds (and inexpensively)</w:t>
      </w:r>
      <w:r w:rsidR="00590410">
        <w:t>,</w:t>
      </w:r>
      <w:r w:rsidRPr="00E90C2F">
        <w:t xml:space="preserve"> companies can find themselves under perpetual social media scrutiny</w:t>
      </w:r>
      <w:r w:rsidR="001F299F">
        <w:t xml:space="preserve"> to make sure their messaging connects to their true ethical values, rather than </w:t>
      </w:r>
      <w:r w:rsidR="006861BA">
        <w:t xml:space="preserve">only </w:t>
      </w:r>
      <w:r w:rsidR="001F299F">
        <w:t>the values they</w:t>
      </w:r>
      <w:r w:rsidR="006861BA">
        <w:t xml:space="preserve"> seek</w:t>
      </w:r>
      <w:r w:rsidR="001F299F">
        <w:t xml:space="preserve"> to convey to the public</w:t>
      </w:r>
      <w:r w:rsidRPr="00E90C2F">
        <w:t xml:space="preserve">.  Even organizations with massive public relations departments and enormous budgets may falter against a </w:t>
      </w:r>
      <w:proofErr w:type="gramStart"/>
      <w:r w:rsidRPr="00E90C2F">
        <w:t>14-year old</w:t>
      </w:r>
      <w:proofErr w:type="gramEnd"/>
      <w:r w:rsidR="00673EB9">
        <w:t xml:space="preserve"> creating</w:t>
      </w:r>
      <w:r w:rsidRPr="00E90C2F">
        <w:t xml:space="preserve"> a hashtag or a 20-year old who creates an awareness video.  </w:t>
      </w:r>
    </w:p>
    <w:p w14:paraId="38F70F12" w14:textId="72CC7399" w:rsidR="00E81483" w:rsidRPr="00E81483" w:rsidRDefault="00E81483" w:rsidP="00C05FDC">
      <w:pPr>
        <w:pStyle w:val="Heading2"/>
      </w:pPr>
      <w:bookmarkStart w:id="4" w:name="_Toc58759903"/>
      <w:r w:rsidRPr="00E81483">
        <w:t xml:space="preserve">Social </w:t>
      </w:r>
      <w:r w:rsidR="00121CF6">
        <w:t xml:space="preserve">Presence Theory </w:t>
      </w:r>
      <w:r w:rsidRPr="00E81483">
        <w:t>and Engagement</w:t>
      </w:r>
      <w:bookmarkEnd w:id="4"/>
    </w:p>
    <w:p w14:paraId="4C32BC4A" w14:textId="52CE97D6" w:rsidR="00121CF6" w:rsidRDefault="00E81483" w:rsidP="00E90C2F">
      <w:pPr>
        <w:spacing w:line="480" w:lineRule="auto"/>
        <w:ind w:firstLine="720"/>
      </w:pPr>
      <w:r w:rsidRPr="00E81483">
        <w:rPr>
          <w:color w:val="000000"/>
        </w:rPr>
        <w:t>Osei-Frimpong</w:t>
      </w:r>
      <w:r w:rsidR="000F2FDC">
        <w:rPr>
          <w:color w:val="000000"/>
        </w:rPr>
        <w:t xml:space="preserve"> </w:t>
      </w:r>
      <w:r w:rsidRPr="00E81483">
        <w:rPr>
          <w:color w:val="000000"/>
        </w:rPr>
        <w:t>&amp; McLean</w:t>
      </w:r>
      <w:r>
        <w:t xml:space="preserve"> (2018, p. 11) examine social presence theory</w:t>
      </w:r>
      <w:r w:rsidR="00121CF6">
        <w:t xml:space="preserve"> and how it </w:t>
      </w:r>
      <w:r w:rsidR="006861BA">
        <w:t xml:space="preserve">connects </w:t>
      </w:r>
      <w:r w:rsidR="00121CF6">
        <w:t xml:space="preserve">a person’s </w:t>
      </w:r>
      <w:r>
        <w:t>feelings t</w:t>
      </w:r>
      <w:r w:rsidR="006861BA">
        <w:t>o</w:t>
      </w:r>
      <w:r>
        <w:t xml:space="preserve"> engagement with a company or organization.  </w:t>
      </w:r>
      <w:r w:rsidR="00121CF6">
        <w:t>Those i</w:t>
      </w:r>
      <w:r>
        <w:t>ncreased social interactions</w:t>
      </w:r>
      <w:r w:rsidR="00121CF6">
        <w:t xml:space="preserve"> can shape</w:t>
      </w:r>
      <w:r w:rsidR="001D3FAC">
        <w:t xml:space="preserve"> how a </w:t>
      </w:r>
      <w:r w:rsidR="00121CF6">
        <w:t xml:space="preserve">customer or </w:t>
      </w:r>
      <w:r w:rsidR="001D3FAC">
        <w:t xml:space="preserve">“user” feels about a product or brand.  </w:t>
      </w:r>
      <w:r w:rsidR="006861BA">
        <w:t>St</w:t>
      </w:r>
      <w:r w:rsidR="000F2FDC">
        <w:t xml:space="preserve">rategies </w:t>
      </w:r>
      <w:r w:rsidR="001D3FAC">
        <w:t xml:space="preserve">must </w:t>
      </w:r>
      <w:r w:rsidR="000F2FDC">
        <w:t>transition beyond merely</w:t>
      </w:r>
      <w:r w:rsidR="001D3FAC">
        <w:t xml:space="preserve"> providing content </w:t>
      </w:r>
      <w:r w:rsidR="000F2FDC">
        <w:t xml:space="preserve">to a </w:t>
      </w:r>
      <w:r w:rsidR="001D3FAC">
        <w:t xml:space="preserve">continuous opportunity to engage with a </w:t>
      </w:r>
      <w:r w:rsidR="001D3FAC">
        <w:lastRenderedPageBreak/>
        <w:t xml:space="preserve">company, which will ultimately build and </w:t>
      </w:r>
      <w:r w:rsidR="001D3FAC" w:rsidRPr="006861BA">
        <w:rPr>
          <w:i/>
          <w:iCs/>
        </w:rPr>
        <w:t>“deepen consumer-brand relationships”</w:t>
      </w:r>
      <w:r w:rsidR="000F2FDC" w:rsidRPr="006861BA">
        <w:rPr>
          <w:i/>
          <w:iCs/>
        </w:rPr>
        <w:t xml:space="preserve"> </w:t>
      </w:r>
      <w:r w:rsidR="000F2FDC">
        <w:t>(Osei-Frimpong &amp; McLean</w:t>
      </w:r>
      <w:r w:rsidR="006861BA">
        <w:t>, 2018</w:t>
      </w:r>
      <w:r w:rsidR="000F2FDC">
        <w:t>).</w:t>
      </w:r>
    </w:p>
    <w:p w14:paraId="262599B7" w14:textId="7A300A21" w:rsidR="00121CF6" w:rsidRDefault="00121CF6" w:rsidP="00121CF6">
      <w:pPr>
        <w:spacing w:line="480" w:lineRule="auto"/>
        <w:ind w:firstLine="720"/>
      </w:pPr>
      <w:r w:rsidRPr="00E90C2F">
        <w:t xml:space="preserve">Beard (2019) discusses that companies and organizations which </w:t>
      </w:r>
      <w:r w:rsidR="000F2FDC">
        <w:t xml:space="preserve">truly </w:t>
      </w:r>
      <w:r w:rsidRPr="00E90C2F">
        <w:t xml:space="preserve">engage Generation Z will build brand loyalty.  </w:t>
      </w:r>
      <w:r w:rsidR="00673EB9">
        <w:t>The b</w:t>
      </w:r>
      <w:r w:rsidRPr="00E90C2F">
        <w:t xml:space="preserve">uilding </w:t>
      </w:r>
      <w:r w:rsidR="00673EB9">
        <w:t xml:space="preserve">of </w:t>
      </w:r>
      <w:r w:rsidRPr="00E90C2F">
        <w:t xml:space="preserve">brand loyalty is extremely important to this generation of young people who no longer prefer to shop in person, as witnessed by the rapid decline of shopping malls and physical stores.  </w:t>
      </w:r>
      <w:r w:rsidR="006861BA">
        <w:t>E</w:t>
      </w:r>
      <w:r w:rsidRPr="00E90C2F">
        <w:t>vents like school and mall shootings, civil unrest, and now COVID-19 have only exacerbated the decline of in-person shopping, making</w:t>
      </w:r>
      <w:r w:rsidR="00590410">
        <w:t xml:space="preserve"> </w:t>
      </w:r>
      <w:r w:rsidRPr="00E90C2F">
        <w:t>brand loyalty among young people more important to retailers than at any other time in history.</w:t>
      </w:r>
      <w:r w:rsidR="00673EB9">
        <w:t xml:space="preserve">  Schools, companies and organizations will be well-served to draw from social presence theory as they create recruitment strategies. </w:t>
      </w:r>
    </w:p>
    <w:p w14:paraId="52907A33" w14:textId="7C958481" w:rsidR="00121CF6" w:rsidRPr="002F5B88" w:rsidRDefault="006861BA" w:rsidP="00C05FDC">
      <w:pPr>
        <w:pStyle w:val="Heading2"/>
        <w:rPr>
          <w:rFonts w:cs="Times New Roman"/>
        </w:rPr>
      </w:pPr>
      <w:bookmarkStart w:id="5" w:name="_Toc58759904"/>
      <w:r>
        <w:rPr>
          <w:rFonts w:cs="Times New Roman"/>
        </w:rPr>
        <w:t xml:space="preserve">Generations </w:t>
      </w:r>
      <w:r w:rsidR="00457F93">
        <w:t>and Engagement</w:t>
      </w:r>
      <w:bookmarkEnd w:id="5"/>
    </w:p>
    <w:p w14:paraId="32BF2349" w14:textId="7753A536" w:rsidR="006861BA" w:rsidRDefault="006861BA" w:rsidP="00E90C2F">
      <w:pPr>
        <w:spacing w:line="480" w:lineRule="auto"/>
        <w:ind w:firstLine="720"/>
        <w:rPr>
          <w:color w:val="000000"/>
        </w:rPr>
      </w:pPr>
      <w:r>
        <w:t xml:space="preserve">Gen </w:t>
      </w:r>
      <w:proofErr w:type="spellStart"/>
      <w:r>
        <w:t>Zers</w:t>
      </w:r>
      <w:proofErr w:type="spellEnd"/>
      <w:r>
        <w:t xml:space="preserve"> typically have parents who are Gen Xers</w:t>
      </w:r>
      <w:r w:rsidR="00AD1E8E">
        <w:t xml:space="preserve"> (born around 1965 to 1979.)</w:t>
      </w:r>
      <w:r>
        <w:t xml:space="preserve">  </w:t>
      </w:r>
      <w:r w:rsidR="005F3C16">
        <w:t>Generation X</w:t>
      </w:r>
      <w:r w:rsidR="00AD1E8E">
        <w:t>, also</w:t>
      </w:r>
      <w:r w:rsidR="00457F93">
        <w:t xml:space="preserve"> known as “latchkey </w:t>
      </w:r>
      <w:proofErr w:type="gramStart"/>
      <w:r w:rsidR="00457F93">
        <w:t>kids</w:t>
      </w:r>
      <w:proofErr w:type="gramEnd"/>
      <w:r w:rsidR="00457F93">
        <w:t xml:space="preserve">” are believed to prefer collaboration and teamwork as well as a sense of belonging due to </w:t>
      </w:r>
      <w:r w:rsidR="00590410">
        <w:t>the</w:t>
      </w:r>
      <w:r w:rsidR="00457F93">
        <w:t xml:space="preserve"> isolation they experienced as children (</w:t>
      </w:r>
      <w:proofErr w:type="spellStart"/>
      <w:r w:rsidR="00457F93" w:rsidRPr="00457F93">
        <w:rPr>
          <w:color w:val="000000"/>
        </w:rPr>
        <w:t>Kolarova</w:t>
      </w:r>
      <w:proofErr w:type="spellEnd"/>
      <w:r w:rsidR="00457F93">
        <w:rPr>
          <w:color w:val="000000"/>
        </w:rPr>
        <w:t>, et al., 2016, p. 477)</w:t>
      </w:r>
      <w:r w:rsidR="00590410">
        <w:rPr>
          <w:color w:val="000000"/>
        </w:rPr>
        <w:t xml:space="preserve">.  That isolation </w:t>
      </w:r>
      <w:r w:rsidR="00457F93">
        <w:rPr>
          <w:color w:val="000000"/>
        </w:rPr>
        <w:t xml:space="preserve">is believed to have had a great impact on their children (Gen </w:t>
      </w:r>
      <w:proofErr w:type="spellStart"/>
      <w:r w:rsidR="00457F93">
        <w:rPr>
          <w:color w:val="000000"/>
        </w:rPr>
        <w:t>Zers</w:t>
      </w:r>
      <w:proofErr w:type="spellEnd"/>
      <w:r w:rsidR="00457F93">
        <w:rPr>
          <w:color w:val="000000"/>
        </w:rPr>
        <w:t>) who</w:t>
      </w:r>
      <w:r w:rsidR="00590410">
        <w:rPr>
          <w:color w:val="000000"/>
        </w:rPr>
        <w:t xml:space="preserve">, like their Gen X parents, </w:t>
      </w:r>
      <w:r w:rsidR="00457F93">
        <w:rPr>
          <w:color w:val="000000"/>
        </w:rPr>
        <w:t>also favor collaboration and teamwork.  Generation X prefers to be engaged by internet-based communication, which offers flexibility and freedom for working in an office or remotely.  While they are not digital natives like</w:t>
      </w:r>
      <w:r w:rsidR="00396EF6">
        <w:rPr>
          <w:color w:val="000000"/>
        </w:rPr>
        <w:t xml:space="preserve"> younger Millennials and Gen Z</w:t>
      </w:r>
      <w:r w:rsidR="00457F93">
        <w:rPr>
          <w:color w:val="000000"/>
        </w:rPr>
        <w:t>, Gen Xers</w:t>
      </w:r>
      <w:r w:rsidR="00396EF6">
        <w:rPr>
          <w:color w:val="000000"/>
        </w:rPr>
        <w:t xml:space="preserve"> strongly </w:t>
      </w:r>
      <w:r w:rsidR="00457F93">
        <w:rPr>
          <w:color w:val="000000"/>
        </w:rPr>
        <w:t xml:space="preserve">prefer to find information on their own and </w:t>
      </w:r>
      <w:r w:rsidR="00396EF6">
        <w:rPr>
          <w:color w:val="000000"/>
        </w:rPr>
        <w:t xml:space="preserve">are comfortable making decisions based on </w:t>
      </w:r>
      <w:r w:rsidR="00457F93">
        <w:rPr>
          <w:color w:val="000000"/>
        </w:rPr>
        <w:t xml:space="preserve">the high amount of volume offered by the </w:t>
      </w:r>
      <w:r w:rsidR="00396EF6">
        <w:rPr>
          <w:color w:val="000000"/>
        </w:rPr>
        <w:t>internet (</w:t>
      </w:r>
      <w:proofErr w:type="spellStart"/>
      <w:r w:rsidR="00396EF6">
        <w:rPr>
          <w:color w:val="000000"/>
        </w:rPr>
        <w:t>Kolarova</w:t>
      </w:r>
      <w:proofErr w:type="spellEnd"/>
      <w:r w:rsidR="00396EF6">
        <w:rPr>
          <w:color w:val="000000"/>
        </w:rPr>
        <w:t xml:space="preserve">, et al., 2016.) </w:t>
      </w:r>
    </w:p>
    <w:p w14:paraId="5F420248" w14:textId="0EA3C7C3" w:rsidR="00180265" w:rsidRDefault="00396EF6" w:rsidP="00180265">
      <w:pPr>
        <w:spacing w:line="480" w:lineRule="auto"/>
        <w:ind w:firstLine="720"/>
      </w:pPr>
      <w:r>
        <w:rPr>
          <w:color w:val="000000"/>
        </w:rPr>
        <w:t xml:space="preserve">Unlike their Generation X parents, Generation Z prefers all information to be available in a digital format, and generally have a short attention span.  According to Rue (2018) they </w:t>
      </w:r>
      <w:r w:rsidR="00180265">
        <w:rPr>
          <w:color w:val="000000"/>
        </w:rPr>
        <w:t xml:space="preserve">are </w:t>
      </w:r>
      <w:r>
        <w:rPr>
          <w:color w:val="000000"/>
        </w:rPr>
        <w:t xml:space="preserve">frequently described as </w:t>
      </w:r>
      <w:r w:rsidRPr="00180265">
        <w:rPr>
          <w:i/>
          <w:iCs/>
          <w:color w:val="000000"/>
        </w:rPr>
        <w:t>“conscientious, hard-working, somewhat mindful of the futur</w:t>
      </w:r>
      <w:r w:rsidR="00180265">
        <w:rPr>
          <w:i/>
          <w:iCs/>
          <w:color w:val="000000"/>
        </w:rPr>
        <w:t>e</w:t>
      </w:r>
      <w:r w:rsidR="00590410">
        <w:rPr>
          <w:i/>
          <w:iCs/>
          <w:color w:val="000000"/>
        </w:rPr>
        <w:t xml:space="preserve">” </w:t>
      </w:r>
      <w:r w:rsidR="00180265">
        <w:rPr>
          <w:color w:val="000000"/>
        </w:rPr>
        <w:t xml:space="preserve">with </w:t>
      </w:r>
      <w:r w:rsidR="00180265">
        <w:rPr>
          <w:color w:val="000000"/>
        </w:rPr>
        <w:lastRenderedPageBreak/>
        <w:t xml:space="preserve">approximately 13% of Gen </w:t>
      </w:r>
      <w:proofErr w:type="spellStart"/>
      <w:r w:rsidR="00180265">
        <w:rPr>
          <w:color w:val="000000"/>
        </w:rPr>
        <w:t>Zers</w:t>
      </w:r>
      <w:proofErr w:type="spellEnd"/>
      <w:r w:rsidR="00180265">
        <w:rPr>
          <w:color w:val="000000"/>
        </w:rPr>
        <w:t xml:space="preserve"> having already created their own businesses. </w:t>
      </w:r>
      <w:r w:rsidRPr="00180265">
        <w:rPr>
          <w:color w:val="000000"/>
        </w:rPr>
        <w:t xml:space="preserve"> </w:t>
      </w:r>
      <w:r>
        <w:rPr>
          <w:color w:val="000000"/>
        </w:rPr>
        <w:t xml:space="preserve">Gen </w:t>
      </w:r>
      <w:proofErr w:type="spellStart"/>
      <w:r>
        <w:rPr>
          <w:color w:val="000000"/>
        </w:rPr>
        <w:t>Zers</w:t>
      </w:r>
      <w:proofErr w:type="spellEnd"/>
      <w:r>
        <w:rPr>
          <w:color w:val="000000"/>
        </w:rPr>
        <w:t xml:space="preserve"> are typically focused on professional trainin</w:t>
      </w:r>
      <w:r w:rsidR="00180265">
        <w:rPr>
          <w:color w:val="000000"/>
        </w:rPr>
        <w:t xml:space="preserve">g and career readiness, but less likely to sit through a lecture when they </w:t>
      </w:r>
      <w:r w:rsidR="00180265" w:rsidRPr="00180265">
        <w:rPr>
          <w:i/>
          <w:iCs/>
          <w:color w:val="000000"/>
        </w:rPr>
        <w:t xml:space="preserve">“could read the same material three times as fast, while also navigating to different web sources simultaneously, integrating that information” </w:t>
      </w:r>
      <w:r w:rsidR="00180265">
        <w:rPr>
          <w:color w:val="000000"/>
        </w:rPr>
        <w:t xml:space="preserve">(Rue, 2018, p. 8.). Generation Z will want to be engaged by real-world, practical, hands-on experiences, which will </w:t>
      </w:r>
      <w:r w:rsidR="00AC728D">
        <w:rPr>
          <w:color w:val="000000"/>
        </w:rPr>
        <w:t xml:space="preserve">require schools to leverage </w:t>
      </w:r>
      <w:r w:rsidR="00180265">
        <w:rPr>
          <w:color w:val="000000"/>
        </w:rPr>
        <w:t>clinical</w:t>
      </w:r>
      <w:r w:rsidR="00AC728D">
        <w:rPr>
          <w:color w:val="000000"/>
        </w:rPr>
        <w:t>, lab, and other experiential learning opportunities</w:t>
      </w:r>
      <w:r w:rsidR="00590410">
        <w:rPr>
          <w:color w:val="000000"/>
        </w:rPr>
        <w:t xml:space="preserve"> (</w:t>
      </w:r>
      <w:proofErr w:type="spellStart"/>
      <w:r w:rsidR="00590410">
        <w:rPr>
          <w:color w:val="000000"/>
        </w:rPr>
        <w:t>Shawa</w:t>
      </w:r>
      <w:proofErr w:type="spellEnd"/>
      <w:r w:rsidR="00590410">
        <w:rPr>
          <w:color w:val="000000"/>
        </w:rPr>
        <w:t>, 2020.)</w:t>
      </w:r>
    </w:p>
    <w:p w14:paraId="2316EB89" w14:textId="6EBE795B" w:rsidR="002F5B88" w:rsidRDefault="00180265" w:rsidP="001F764C">
      <w:pPr>
        <w:spacing w:line="480" w:lineRule="auto"/>
        <w:ind w:firstLine="720"/>
      </w:pPr>
      <w:r>
        <w:t>Generation Z is</w:t>
      </w:r>
      <w:r w:rsidR="00AC728D">
        <w:t xml:space="preserve"> also</w:t>
      </w:r>
      <w:r>
        <w:t xml:space="preserve"> largely responsible for </w:t>
      </w:r>
      <w:r w:rsidR="00E90C2F" w:rsidRPr="00E90C2F">
        <w:t>YouTube becom</w:t>
      </w:r>
      <w:r>
        <w:t>ing</w:t>
      </w:r>
      <w:r w:rsidR="00E90C2F" w:rsidRPr="00E90C2F">
        <w:t xml:space="preserve"> the second largest search engine in the world (Jenkins 2019) as young people today begin their searches by looking for videos.  If they want to know more about Martin Luther King, the first lunar landing, or perhaps Woodstock, they prefer to watch video footage.  </w:t>
      </w:r>
      <w:r w:rsidR="000F2FDC" w:rsidRPr="00E90C2F">
        <w:t>Content which is</w:t>
      </w:r>
      <w:r w:rsidR="000F2FDC">
        <w:t xml:space="preserve"> created specifically </w:t>
      </w:r>
      <w:r w:rsidR="000F2FDC" w:rsidRPr="00E90C2F">
        <w:t>for them</w:t>
      </w:r>
      <w:r w:rsidR="00584A73">
        <w:t xml:space="preserve"> </w:t>
      </w:r>
      <w:r w:rsidR="000F2FDC" w:rsidRPr="00E90C2F">
        <w:t>will be especially importan</w:t>
      </w:r>
      <w:r w:rsidR="000F2FDC">
        <w:t>t</w:t>
      </w:r>
      <w:r w:rsidR="00AC728D">
        <w:t>, not only in marketing but in instruction</w:t>
      </w:r>
      <w:r w:rsidR="00590410">
        <w:t xml:space="preserve">.  </w:t>
      </w:r>
      <w:r w:rsidR="002F5B88">
        <w:t xml:space="preserve">They </w:t>
      </w:r>
      <w:r w:rsidR="00673EB9">
        <w:t>will</w:t>
      </w:r>
      <w:r w:rsidR="002F5B88">
        <w:t xml:space="preserve"> </w:t>
      </w:r>
      <w:r w:rsidR="00590410">
        <w:t xml:space="preserve">also </w:t>
      </w:r>
      <w:r w:rsidR="002F5B88">
        <w:t>expect this</w:t>
      </w:r>
      <w:r w:rsidR="00673EB9">
        <w:t xml:space="preserve"> sort of engagement</w:t>
      </w:r>
      <w:r w:rsidR="002F5B88">
        <w:t xml:space="preserve"> in their college </w:t>
      </w:r>
      <w:r w:rsidR="00673EB9">
        <w:t xml:space="preserve">admissions </w:t>
      </w:r>
      <w:r w:rsidR="002F5B88">
        <w:t>experiences</w:t>
      </w:r>
      <w:r w:rsidR="00673EB9">
        <w:t xml:space="preserve">. </w:t>
      </w:r>
    </w:p>
    <w:p w14:paraId="3F3E76DB" w14:textId="7278E5DB" w:rsidR="002F5B88" w:rsidRDefault="002F5B88" w:rsidP="001F764C">
      <w:pPr>
        <w:pStyle w:val="Heading1"/>
      </w:pPr>
      <w:bookmarkStart w:id="6" w:name="_Toc58759905"/>
      <w:r>
        <w:t>LEARNING MODULE</w:t>
      </w:r>
      <w:bookmarkEnd w:id="6"/>
    </w:p>
    <w:p w14:paraId="62552BCC" w14:textId="3CED0CBB" w:rsidR="00C66A3C" w:rsidRDefault="002F5B88" w:rsidP="002F5B88">
      <w:pPr>
        <w:spacing w:line="480" w:lineRule="auto"/>
      </w:pPr>
      <w:r>
        <w:tab/>
        <w:t xml:space="preserve">To assist </w:t>
      </w:r>
      <w:r w:rsidR="005E06A1">
        <w:t xml:space="preserve">the School of Nursing at Duquesne University </w:t>
      </w:r>
      <w:r>
        <w:t xml:space="preserve">with understanding Generation Z and to create a strategy to attract </w:t>
      </w:r>
      <w:r w:rsidR="00C66A3C">
        <w:t>Gen Z students</w:t>
      </w:r>
      <w:r>
        <w:t>, a learning module is proposed</w:t>
      </w:r>
      <w:r w:rsidR="005E06A1">
        <w:t xml:space="preserve">.  Layered into the learning module will be a collaborative effort to </w:t>
      </w:r>
      <w:r w:rsidR="005A0766">
        <w:t>develop an affective recruitment strategy</w:t>
      </w:r>
      <w:r w:rsidR="00590410">
        <w:t>.</w:t>
      </w:r>
    </w:p>
    <w:p w14:paraId="4247ECF8" w14:textId="77777777" w:rsidR="005764C6" w:rsidRPr="00C66A3C" w:rsidRDefault="005764C6" w:rsidP="00C05FDC">
      <w:pPr>
        <w:pStyle w:val="Heading2"/>
      </w:pPr>
      <w:bookmarkStart w:id="7" w:name="_Toc58759906"/>
      <w:r w:rsidRPr="00C66A3C">
        <w:t>Intended Audience</w:t>
      </w:r>
      <w:bookmarkEnd w:id="7"/>
    </w:p>
    <w:p w14:paraId="036E5EEE" w14:textId="6D0E443D" w:rsidR="00960926" w:rsidRPr="00960926" w:rsidRDefault="005764C6" w:rsidP="00960926">
      <w:pPr>
        <w:spacing w:line="480" w:lineRule="auto"/>
        <w:rPr>
          <w:i/>
          <w:iCs/>
        </w:rPr>
      </w:pPr>
      <w:r>
        <w:tab/>
        <w:t>The intended audience for the learning module will be the ten staff members in the School of Nursing Office of Recruitment and Enrollment Management, seven staff members in the Office of Student Affairs and Advisement, as well as key personnel in the Office of Undergraduate Admissions, the Office of Marketing and Communications, and the Enrollment Management Group.  Margolis (2020 p. 399) describes complex systems as</w:t>
      </w:r>
      <w:r w:rsidRPr="005764C6">
        <w:rPr>
          <w:i/>
          <w:iCs/>
        </w:rPr>
        <w:t xml:space="preserve"> “comprised of a </w:t>
      </w:r>
      <w:r w:rsidRPr="005764C6">
        <w:rPr>
          <w:i/>
          <w:iCs/>
        </w:rPr>
        <w:lastRenderedPageBreak/>
        <w:t xml:space="preserve">large number of entities that display a high level of nonlinear activity.”  </w:t>
      </w:r>
      <w:r>
        <w:t xml:space="preserve">Drawing from complexity theory </w:t>
      </w:r>
      <w:r w:rsidR="001F764C">
        <w:t xml:space="preserve">(figure 1) </w:t>
      </w:r>
      <w:r>
        <w:t xml:space="preserve">suggests that a wave of understanding will flow from the participants of this learning module into other areas of the School of Nursing as well as the University, and thus shaping institutional behaviors.  Margolis (2020, p. 399) relates this wave of understanding to nature, where birds on the edges of the flock gather information, </w:t>
      </w:r>
      <w:r w:rsidRPr="005764C6">
        <w:rPr>
          <w:i/>
          <w:iCs/>
        </w:rPr>
        <w:t>“which then ripples through the flock. Each bird is an individual actor, but quality, quickly shared information holds the flock together as a group even during dramatic environmental changes.”</w:t>
      </w:r>
    </w:p>
    <w:p w14:paraId="6D5C0784" w14:textId="77777777" w:rsidR="00652217" w:rsidRDefault="000564B1" w:rsidP="000564B1">
      <w:pPr>
        <w:pStyle w:val="Caption"/>
        <w:spacing w:line="240" w:lineRule="auto"/>
        <w:rPr>
          <w:rFonts w:eastAsiaTheme="minorEastAsia"/>
          <w:i w:val="0"/>
          <w:iCs w:val="0"/>
        </w:rPr>
      </w:pPr>
      <w:r w:rsidRPr="000564B1">
        <w:rPr>
          <w:rFonts w:eastAsiaTheme="minorEastAsia"/>
          <w:i w:val="0"/>
          <w:iCs w:val="0"/>
        </w:rPr>
        <w:t>Figure 1</w:t>
      </w:r>
    </w:p>
    <w:p w14:paraId="3891C310" w14:textId="2080196C" w:rsidR="00C05FDC" w:rsidRPr="000564B1" w:rsidRDefault="000564B1" w:rsidP="000564B1">
      <w:pPr>
        <w:pStyle w:val="Caption"/>
        <w:spacing w:line="240" w:lineRule="auto"/>
        <w:rPr>
          <w:rFonts w:eastAsiaTheme="minorEastAsia"/>
          <w:i w:val="0"/>
          <w:iCs w:val="0"/>
        </w:rPr>
      </w:pPr>
      <w:r w:rsidRPr="00C05FDC">
        <w:rPr>
          <w:b w:val="0"/>
          <w:bCs/>
        </w:rPr>
        <w:t xml:space="preserve">Complexity theory, and how the Learning Module Group is connected as part of a complex system. </w:t>
      </w:r>
      <w:r w:rsidRPr="00C05FDC">
        <w:rPr>
          <w:b w:val="0"/>
          <w:bCs/>
          <w:noProof/>
        </w:rPr>
        <w:t>Devereux, et al., (2020) describes complex systems as “coevolving multilayered networks.”</w:t>
      </w:r>
    </w:p>
    <w:p w14:paraId="15B54FCB" w14:textId="52BD5D89" w:rsidR="00584A73" w:rsidRDefault="00584A73" w:rsidP="00584A73">
      <w:pPr>
        <w:spacing w:line="480" w:lineRule="auto"/>
        <w:jc w:val="center"/>
        <w:rPr>
          <w:b/>
          <w:bCs/>
        </w:rPr>
      </w:pPr>
      <w:r>
        <w:rPr>
          <w:b/>
          <w:bCs/>
          <w:noProof/>
        </w:rPr>
        <w:drawing>
          <wp:inline distT="0" distB="0" distL="0" distR="0" wp14:anchorId="6BE602DF" wp14:editId="0CCBCCD4">
            <wp:extent cx="4201405" cy="4583074"/>
            <wp:effectExtent l="0" t="0" r="2540" b="1905"/>
            <wp:docPr id="2" name="Picture 2"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10;&#10;Description automatically generated"/>
                    <pic:cNvPicPr/>
                  </pic:nvPicPr>
                  <pic:blipFill rotWithShape="1">
                    <a:blip r:embed="rId7" cstate="print">
                      <a:extLst>
                        <a:ext uri="{28A0092B-C50C-407E-A947-70E740481C1C}">
                          <a14:useLocalDpi xmlns:a14="http://schemas.microsoft.com/office/drawing/2010/main" val="0"/>
                        </a:ext>
                      </a:extLst>
                    </a:blip>
                    <a:srcRect l="6379" t="7408" r="12231" b="6664"/>
                    <a:stretch/>
                  </pic:blipFill>
                  <pic:spPr bwMode="auto">
                    <a:xfrm>
                      <a:off x="0" y="0"/>
                      <a:ext cx="4227136" cy="4611143"/>
                    </a:xfrm>
                    <a:prstGeom prst="rect">
                      <a:avLst/>
                    </a:prstGeom>
                    <a:ln>
                      <a:noFill/>
                    </a:ln>
                    <a:extLst>
                      <a:ext uri="{53640926-AAD7-44D8-BBD7-CCE9431645EC}">
                        <a14:shadowObscured xmlns:a14="http://schemas.microsoft.com/office/drawing/2010/main"/>
                      </a:ext>
                    </a:extLst>
                  </pic:spPr>
                </pic:pic>
              </a:graphicData>
            </a:graphic>
          </wp:inline>
        </w:drawing>
      </w:r>
    </w:p>
    <w:p w14:paraId="7BA8C0E3" w14:textId="4F55BF76" w:rsidR="005A0766" w:rsidRPr="005A0766" w:rsidRDefault="006B49D7" w:rsidP="00C05FDC">
      <w:pPr>
        <w:pStyle w:val="Heading2"/>
      </w:pPr>
      <w:bookmarkStart w:id="8" w:name="_Toc58759907"/>
      <w:r>
        <w:lastRenderedPageBreak/>
        <w:t>S</w:t>
      </w:r>
      <w:r w:rsidR="005A0766" w:rsidRPr="005A0766">
        <w:t>tructure</w:t>
      </w:r>
      <w:r w:rsidR="006B2923">
        <w:t xml:space="preserve"> of Learning Module</w:t>
      </w:r>
      <w:bookmarkEnd w:id="8"/>
    </w:p>
    <w:p w14:paraId="059CC1D6" w14:textId="051F83CE" w:rsidR="005A0766" w:rsidRDefault="005A0766" w:rsidP="002F5B88">
      <w:pPr>
        <w:spacing w:line="480" w:lineRule="auto"/>
      </w:pPr>
      <w:r>
        <w:tab/>
      </w:r>
      <w:r w:rsidR="0023097C">
        <w:t>The module will be in the form of a workshop series, meeting twice a month for one semester</w:t>
      </w:r>
      <w:r w:rsidR="00266BEC">
        <w:t xml:space="preserve">, for a total of eight meetings.  </w:t>
      </w:r>
      <w:r w:rsidR="0023097C">
        <w:t>Turning to</w:t>
      </w:r>
      <w:r>
        <w:t xml:space="preserve"> social presence </w:t>
      </w:r>
      <w:r w:rsidR="0023097C">
        <w:t>theory when creating the structure of the learning module</w:t>
      </w:r>
      <w:r>
        <w:t>, Margolis, et al., (201</w:t>
      </w:r>
      <w:r w:rsidR="007B37C0">
        <w:t>6</w:t>
      </w:r>
      <w:r>
        <w:t xml:space="preserve">) makes </w:t>
      </w:r>
      <w:r w:rsidR="0023097C">
        <w:t>the c</w:t>
      </w:r>
      <w:r w:rsidR="00F7286A">
        <w:t>ompelling c</w:t>
      </w:r>
      <w:r w:rsidR="0023097C">
        <w:t xml:space="preserve">ase that </w:t>
      </w:r>
      <w:r w:rsidR="00DC2224">
        <w:t>face</w:t>
      </w:r>
      <w:r w:rsidR="006B49D7">
        <w:t>-</w:t>
      </w:r>
      <w:r w:rsidR="00DC2224">
        <w:t>to</w:t>
      </w:r>
      <w:r w:rsidR="006B49D7">
        <w:t>-</w:t>
      </w:r>
      <w:r w:rsidR="00DC2224">
        <w:t>face</w:t>
      </w:r>
      <w:r w:rsidR="0023097C">
        <w:t xml:space="preserve"> communication allows for the most social presence and </w:t>
      </w:r>
      <w:r w:rsidR="0023097C" w:rsidRPr="006B49D7">
        <w:rPr>
          <w:i/>
          <w:iCs/>
        </w:rPr>
        <w:t>“underscores how and why perceptions of authentic social interaction are essential for effective communication and learning.</w:t>
      </w:r>
      <w:r w:rsidR="00F7286A" w:rsidRPr="006B49D7">
        <w:rPr>
          <w:i/>
          <w:iCs/>
        </w:rPr>
        <w:t>”</w:t>
      </w:r>
      <w:r w:rsidR="0023097C" w:rsidRPr="006B49D7">
        <w:rPr>
          <w:i/>
          <w:iCs/>
        </w:rPr>
        <w:t xml:space="preserve"> </w:t>
      </w:r>
      <w:r w:rsidR="0023097C">
        <w:t>Therefore</w:t>
      </w:r>
      <w:r w:rsidR="00F7286A">
        <w:t>,</w:t>
      </w:r>
      <w:r w:rsidR="00266BEC">
        <w:t xml:space="preserve"> all</w:t>
      </w:r>
      <w:r w:rsidR="006B49D7">
        <w:t xml:space="preserve"> workshop sessions</w:t>
      </w:r>
      <w:r w:rsidR="00266BEC">
        <w:t xml:space="preserve"> will be conducted in-person. </w:t>
      </w:r>
      <w:r w:rsidR="00DA0B93">
        <w:t xml:space="preserve"> Earl</w:t>
      </w:r>
      <w:r w:rsidR="006B49D7">
        <w:t>y sessions</w:t>
      </w:r>
      <w:r w:rsidR="00DA0B93">
        <w:t xml:space="preserve"> will be comp</w:t>
      </w:r>
      <w:r w:rsidR="00572B4B">
        <w:t>ri</w:t>
      </w:r>
      <w:r w:rsidR="00DA0B93">
        <w:t xml:space="preserve">sed mainly of learning as much about Generation Z as possible, hosting guest speakers and other potential experts. </w:t>
      </w:r>
      <w:r w:rsidR="00572B4B">
        <w:t xml:space="preserve"> As collaborative l</w:t>
      </w:r>
      <w:r w:rsidR="00572B4B" w:rsidRPr="00572B4B">
        <w:t>earners (</w:t>
      </w:r>
      <w:r w:rsidR="00572B4B" w:rsidRPr="00572B4B">
        <w:rPr>
          <w:noProof/>
        </w:rPr>
        <w:t>Barkley</w:t>
      </w:r>
      <w:r w:rsidR="00572B4B">
        <w:rPr>
          <w:noProof/>
        </w:rPr>
        <w:t>, et al.,</w:t>
      </w:r>
      <w:r w:rsidR="00572B4B" w:rsidRPr="00572B4B">
        <w:rPr>
          <w:noProof/>
        </w:rPr>
        <w:t xml:space="preserve"> 2014</w:t>
      </w:r>
      <w:r w:rsidR="00572B4B">
        <w:rPr>
          <w:noProof/>
        </w:rPr>
        <w:t>) the group will be divided into groups o</w:t>
      </w:r>
      <w:r w:rsidR="005720DF">
        <w:rPr>
          <w:noProof/>
        </w:rPr>
        <w:t xml:space="preserve">f </w:t>
      </w:r>
      <w:r w:rsidR="00572B4B">
        <w:rPr>
          <w:noProof/>
        </w:rPr>
        <w:t xml:space="preserve">two to three participants who </w:t>
      </w:r>
      <w:r w:rsidR="00DA0B93">
        <w:t>will</w:t>
      </w:r>
      <w:r w:rsidR="00572B4B">
        <w:t xml:space="preserve"> </w:t>
      </w:r>
      <w:r w:rsidR="00DA0B93">
        <w:t>research</w:t>
      </w:r>
      <w:r w:rsidR="00572B4B">
        <w:t xml:space="preserve"> information on </w:t>
      </w:r>
      <w:r w:rsidR="005720DF">
        <w:t xml:space="preserve">both </w:t>
      </w:r>
      <w:r w:rsidR="00572B4B">
        <w:t>Ge</w:t>
      </w:r>
      <w:r w:rsidR="005720DF">
        <w:t>n</w:t>
      </w:r>
      <w:r w:rsidR="00572B4B">
        <w:t xml:space="preserve"> Z </w:t>
      </w:r>
      <w:r w:rsidR="005720DF">
        <w:t>and</w:t>
      </w:r>
      <w:r w:rsidR="00572B4B">
        <w:t xml:space="preserve"> instructional technology outside of workshop meetings</w:t>
      </w:r>
      <w:r w:rsidR="00384110">
        <w:t>.</w:t>
      </w:r>
      <w:r w:rsidR="00DA0B93">
        <w:t xml:space="preserve"> </w:t>
      </w:r>
      <w:r w:rsidR="005B320D">
        <w:t xml:space="preserve">This </w:t>
      </w:r>
      <w:r w:rsidR="00F4664F">
        <w:t xml:space="preserve">workshop </w:t>
      </w:r>
      <w:r w:rsidR="005B320D">
        <w:t xml:space="preserve">structure is supported by the social constructivist learning theory, believing that </w:t>
      </w:r>
      <w:r w:rsidR="00652217">
        <w:t>deeper learning</w:t>
      </w:r>
      <w:r w:rsidR="005B320D">
        <w:t xml:space="preserve"> </w:t>
      </w:r>
      <w:r w:rsidR="00652217">
        <w:t>is a</w:t>
      </w:r>
      <w:r w:rsidR="005B320D">
        <w:t xml:space="preserve"> social process through which </w:t>
      </w:r>
      <w:r w:rsidR="00652217">
        <w:t xml:space="preserve">the learner </w:t>
      </w:r>
      <w:r w:rsidR="005B320D">
        <w:t>internalize</w:t>
      </w:r>
      <w:r w:rsidR="00652217">
        <w:t>s</w:t>
      </w:r>
      <w:r w:rsidR="005B320D">
        <w:t xml:space="preserve"> knowledge obtained through social interaction</w:t>
      </w:r>
      <w:r w:rsidR="00F4664F">
        <w:t xml:space="preserve"> (</w:t>
      </w:r>
      <w:proofErr w:type="spellStart"/>
      <w:r w:rsidR="00F4664F">
        <w:t>Shawa</w:t>
      </w:r>
      <w:proofErr w:type="spellEnd"/>
      <w:r w:rsidR="00F4664F">
        <w:t>, 2020, p. 195.)</w:t>
      </w:r>
      <w:r w:rsidR="005B320D">
        <w:t xml:space="preserve"> </w:t>
      </w:r>
      <w:r w:rsidR="00A61838" w:rsidRPr="00A61838">
        <w:rPr>
          <w:i/>
          <w:iCs/>
        </w:rPr>
        <w:t>[</w:t>
      </w:r>
      <w:r w:rsidR="006B49D7">
        <w:rPr>
          <w:i/>
          <w:iCs/>
        </w:rPr>
        <w:t>ISTE</w:t>
      </w:r>
      <w:r w:rsidR="00A61838" w:rsidRPr="00A61838">
        <w:rPr>
          <w:i/>
          <w:iCs/>
        </w:rPr>
        <w:t xml:space="preserve"> Standard 3]</w:t>
      </w:r>
    </w:p>
    <w:p w14:paraId="5CD162A6" w14:textId="5B3375AD" w:rsidR="006B49D7" w:rsidRPr="00F4664F" w:rsidRDefault="00863029" w:rsidP="00F4664F">
      <w:pPr>
        <w:spacing w:line="480" w:lineRule="auto"/>
        <w:ind w:firstLine="720"/>
      </w:pPr>
      <w:r>
        <w:t>The latter part of the workshop series will consist o</w:t>
      </w:r>
      <w:r w:rsidR="001748F0">
        <w:t xml:space="preserve">f researching the best technologies available to use in the recruitment </w:t>
      </w:r>
      <w:proofErr w:type="gramStart"/>
      <w:r w:rsidR="001748F0">
        <w:t>process, and</w:t>
      </w:r>
      <w:proofErr w:type="gramEnd"/>
      <w:r w:rsidR="001748F0">
        <w:t xml:space="preserve"> coming to an agreement on which technologies make the most sense to use.  Webster (2017, p. 28) discusses </w:t>
      </w:r>
      <w:r w:rsidR="005720DF">
        <w:t xml:space="preserve">that </w:t>
      </w:r>
      <w:r w:rsidR="00037467">
        <w:t xml:space="preserve">using technology </w:t>
      </w:r>
      <w:r w:rsidR="005720DF">
        <w:t xml:space="preserve">for the sake of using technology is not the most an effective use of time or financial resources; </w:t>
      </w:r>
      <w:r w:rsidR="00465371">
        <w:t xml:space="preserve">however, </w:t>
      </w:r>
      <w:r w:rsidR="005720DF">
        <w:t>technology could be used as a tool to accomplish goals, as opposed to being the central focus</w:t>
      </w:r>
      <w:r w:rsidR="00465371">
        <w:t xml:space="preserve"> and working backwards to make goals fit to the technology</w:t>
      </w:r>
      <w:r w:rsidR="005720DF">
        <w:t xml:space="preserve">.  With this in mind, the workshop </w:t>
      </w:r>
      <w:r w:rsidR="00465371">
        <w:t xml:space="preserve">will </w:t>
      </w:r>
      <w:r w:rsidR="005720DF">
        <w:t xml:space="preserve">concentrate on developing </w:t>
      </w:r>
      <w:r w:rsidR="006B2923">
        <w:t>a plan</w:t>
      </w:r>
      <w:r w:rsidR="00465371">
        <w:t>,</w:t>
      </w:r>
      <w:r w:rsidR="005720DF">
        <w:t xml:space="preserve"> given all that</w:t>
      </w:r>
      <w:r w:rsidR="00465371">
        <w:t xml:space="preserve"> the group will understand</w:t>
      </w:r>
      <w:r w:rsidR="005720DF">
        <w:t xml:space="preserve"> about Gen Z and technolog</w:t>
      </w:r>
      <w:r w:rsidR="00465371">
        <w:t>y, and then decide which technologies to employ</w:t>
      </w:r>
      <w:r w:rsidR="0050596F" w:rsidRPr="006B2923">
        <w:rPr>
          <w:i/>
          <w:iCs/>
        </w:rPr>
        <w:t xml:space="preserve"> </w:t>
      </w:r>
      <w:r w:rsidR="006B2923" w:rsidRPr="006B2923">
        <w:rPr>
          <w:i/>
          <w:iCs/>
        </w:rPr>
        <w:t>[</w:t>
      </w:r>
      <w:r w:rsidR="006B49D7">
        <w:rPr>
          <w:i/>
          <w:iCs/>
        </w:rPr>
        <w:t>ISTE</w:t>
      </w:r>
      <w:r w:rsidR="0050596F" w:rsidRPr="006B2923">
        <w:rPr>
          <w:i/>
          <w:iCs/>
        </w:rPr>
        <w:t xml:space="preserve"> Standard </w:t>
      </w:r>
      <w:r w:rsidR="006B2923" w:rsidRPr="006B2923">
        <w:rPr>
          <w:i/>
          <w:iCs/>
        </w:rPr>
        <w:t>2]</w:t>
      </w:r>
      <w:r w:rsidR="006B2923">
        <w:rPr>
          <w:i/>
          <w:iCs/>
        </w:rPr>
        <w:t>.</w:t>
      </w:r>
      <w:r w:rsidR="00037467" w:rsidRPr="006B2923">
        <w:rPr>
          <w:i/>
          <w:iCs/>
        </w:rPr>
        <w:t xml:space="preserve"> </w:t>
      </w:r>
      <w:r w:rsidR="00037467">
        <w:t xml:space="preserve">Once the </w:t>
      </w:r>
      <w:r w:rsidR="00037467">
        <w:lastRenderedPageBreak/>
        <w:t>appropriate technology is agreed upon,</w:t>
      </w:r>
      <w:r w:rsidR="00752385">
        <w:t xml:space="preserve"> </w:t>
      </w:r>
      <w:r w:rsidR="00465371">
        <w:t>the group will evaluate</w:t>
      </w:r>
      <w:r w:rsidR="00752385">
        <w:t xml:space="preserve"> current technology resources, and</w:t>
      </w:r>
      <w:r w:rsidR="00465371">
        <w:t xml:space="preserve"> the best methods to acquire resources that neither the School </w:t>
      </w:r>
      <w:r w:rsidR="00652217">
        <w:t>n</w:t>
      </w:r>
      <w:r w:rsidR="00465371">
        <w:t xml:space="preserve">or University possess. </w:t>
      </w:r>
    </w:p>
    <w:p w14:paraId="50C62311" w14:textId="3BE860AB" w:rsidR="00037467" w:rsidRPr="00384110" w:rsidRDefault="003D574E" w:rsidP="00C05FDC">
      <w:pPr>
        <w:pStyle w:val="Heading2"/>
      </w:pPr>
      <w:bookmarkStart w:id="9" w:name="_Toc58759908"/>
      <w:r w:rsidRPr="00384110">
        <w:t>Workshop Schedule</w:t>
      </w:r>
      <w:bookmarkEnd w:id="9"/>
    </w:p>
    <w:p w14:paraId="29007ADB" w14:textId="77777777" w:rsidR="00384110" w:rsidRDefault="00384110" w:rsidP="00384110">
      <w:pPr>
        <w:tabs>
          <w:tab w:val="left" w:pos="1080"/>
          <w:tab w:val="left" w:pos="1710"/>
        </w:tabs>
        <w:spacing w:line="480" w:lineRule="auto"/>
      </w:pPr>
      <w:r>
        <w:rPr>
          <w:b/>
          <w:bCs/>
        </w:rPr>
        <w:tab/>
      </w:r>
      <w:r w:rsidR="0050596F" w:rsidRPr="003D574E">
        <w:rPr>
          <w:b/>
          <w:bCs/>
        </w:rPr>
        <w:t>Session 1:</w:t>
      </w:r>
      <w:r w:rsidR="0050596F">
        <w:t xml:space="preserve"> Introduction to the group, and to Generation Z</w:t>
      </w:r>
      <w:r w:rsidR="00057AB9">
        <w:t xml:space="preserve">; various speakers and </w:t>
      </w:r>
    </w:p>
    <w:p w14:paraId="13B4CABF" w14:textId="5218C68A" w:rsidR="0050596F" w:rsidRDefault="00384110" w:rsidP="00384110">
      <w:pPr>
        <w:tabs>
          <w:tab w:val="left" w:pos="1080"/>
          <w:tab w:val="left" w:pos="1710"/>
        </w:tabs>
        <w:spacing w:line="480" w:lineRule="auto"/>
      </w:pPr>
      <w:r>
        <w:tab/>
      </w:r>
      <w:r>
        <w:tab/>
      </w:r>
      <w:r>
        <w:tab/>
      </w:r>
      <w:r w:rsidR="00057AB9">
        <w:t xml:space="preserve">researchers </w:t>
      </w:r>
      <w:r w:rsidR="006B2923">
        <w:t xml:space="preserve">conduct </w:t>
      </w:r>
      <w:proofErr w:type="gramStart"/>
      <w:r w:rsidR="00057AB9">
        <w:t>present</w:t>
      </w:r>
      <w:r w:rsidR="006B2923">
        <w:t>ations</w:t>
      </w:r>
      <w:r w:rsidR="00AC36BF">
        <w:t>;</w:t>
      </w:r>
      <w:proofErr w:type="gramEnd"/>
    </w:p>
    <w:p w14:paraId="05C51822" w14:textId="77777777" w:rsidR="00384110" w:rsidRDefault="00384110" w:rsidP="00384110">
      <w:pPr>
        <w:tabs>
          <w:tab w:val="left" w:pos="1080"/>
          <w:tab w:val="left" w:pos="1710"/>
        </w:tabs>
        <w:spacing w:line="480" w:lineRule="auto"/>
      </w:pPr>
      <w:r>
        <w:rPr>
          <w:b/>
          <w:bCs/>
        </w:rPr>
        <w:tab/>
      </w:r>
      <w:r w:rsidR="0050596F" w:rsidRPr="003D574E">
        <w:rPr>
          <w:b/>
          <w:bCs/>
        </w:rPr>
        <w:t>Session 2:</w:t>
      </w:r>
      <w:r w:rsidR="0050596F">
        <w:t xml:space="preserve"> </w:t>
      </w:r>
      <w:r w:rsidR="00057AB9">
        <w:t xml:space="preserve">Investigation of various technologies; technology leaders within the </w:t>
      </w:r>
    </w:p>
    <w:p w14:paraId="1121A18E" w14:textId="77777777" w:rsidR="00384110" w:rsidRDefault="00384110" w:rsidP="00384110">
      <w:pPr>
        <w:tabs>
          <w:tab w:val="left" w:pos="1080"/>
          <w:tab w:val="left" w:pos="1710"/>
        </w:tabs>
        <w:spacing w:line="480" w:lineRule="auto"/>
        <w:ind w:left="1080"/>
      </w:pPr>
      <w:r>
        <w:tab/>
      </w:r>
      <w:r>
        <w:tab/>
      </w:r>
      <w:r w:rsidR="00057AB9">
        <w:t xml:space="preserve">School, the University as well from outside present.  Subgroups of 2-3 </w:t>
      </w:r>
      <w:r>
        <w:tab/>
      </w:r>
    </w:p>
    <w:p w14:paraId="20438924" w14:textId="67E75E74" w:rsidR="00057AB9" w:rsidRDefault="00057AB9" w:rsidP="00384110">
      <w:pPr>
        <w:tabs>
          <w:tab w:val="left" w:pos="1080"/>
          <w:tab w:val="left" w:pos="1710"/>
        </w:tabs>
        <w:spacing w:line="480" w:lineRule="auto"/>
        <w:ind w:left="2160"/>
      </w:pPr>
      <w:r>
        <w:t xml:space="preserve">students established with some asked to research Gen Z, others asked to research possible technologies to employ in recruitment process, and others to look at what other colleges and universities are </w:t>
      </w:r>
      <w:proofErr w:type="gramStart"/>
      <w:r>
        <w:t>doin</w:t>
      </w:r>
      <w:r w:rsidR="00AC36BF">
        <w:t>g;</w:t>
      </w:r>
      <w:proofErr w:type="gramEnd"/>
    </w:p>
    <w:p w14:paraId="1E7F9661" w14:textId="631609FF" w:rsidR="00F4664F" w:rsidRDefault="00384110" w:rsidP="00384110">
      <w:pPr>
        <w:tabs>
          <w:tab w:val="left" w:pos="1080"/>
          <w:tab w:val="left" w:pos="1710"/>
        </w:tabs>
        <w:spacing w:line="480" w:lineRule="auto"/>
      </w:pPr>
      <w:r>
        <w:rPr>
          <w:b/>
          <w:bCs/>
        </w:rPr>
        <w:tab/>
      </w:r>
      <w:r w:rsidR="00057AB9" w:rsidRPr="003D574E">
        <w:rPr>
          <w:b/>
          <w:bCs/>
        </w:rPr>
        <w:t>Session 3:</w:t>
      </w:r>
      <w:r w:rsidR="00057AB9">
        <w:t xml:space="preserve"> </w:t>
      </w:r>
      <w:r w:rsidR="00F4664F">
        <w:t>Borrowing from reflectivity, (</w:t>
      </w:r>
      <w:proofErr w:type="spellStart"/>
      <w:r w:rsidR="00F4664F">
        <w:t>Shawa</w:t>
      </w:r>
      <w:proofErr w:type="spellEnd"/>
      <w:r w:rsidR="00F4664F">
        <w:t>, 2020, p. 197) s</w:t>
      </w:r>
      <w:r w:rsidR="00057AB9">
        <w:t xml:space="preserve">ubgroups present </w:t>
      </w:r>
    </w:p>
    <w:p w14:paraId="6158A6C9" w14:textId="053A4835" w:rsidR="005A0766" w:rsidRDefault="00F4664F" w:rsidP="00384110">
      <w:pPr>
        <w:tabs>
          <w:tab w:val="left" w:pos="1080"/>
          <w:tab w:val="left" w:pos="1710"/>
        </w:tabs>
        <w:spacing w:line="480" w:lineRule="auto"/>
      </w:pPr>
      <w:r>
        <w:tab/>
      </w:r>
      <w:r>
        <w:tab/>
      </w:r>
      <w:r>
        <w:tab/>
      </w:r>
      <w:r w:rsidR="00371580">
        <w:t xml:space="preserve">research findings and make connections </w:t>
      </w:r>
      <w:r>
        <w:t xml:space="preserve">between </w:t>
      </w:r>
      <w:r w:rsidR="00371580">
        <w:t>each area researched</w:t>
      </w:r>
      <w:r>
        <w:t xml:space="preserve">. </w:t>
      </w:r>
    </w:p>
    <w:p w14:paraId="5FD1B988" w14:textId="77777777" w:rsidR="00384110" w:rsidRDefault="00384110" w:rsidP="00384110">
      <w:pPr>
        <w:tabs>
          <w:tab w:val="left" w:pos="1080"/>
          <w:tab w:val="left" w:pos="1710"/>
        </w:tabs>
        <w:spacing w:line="480" w:lineRule="auto"/>
      </w:pPr>
      <w:r>
        <w:rPr>
          <w:b/>
          <w:bCs/>
        </w:rPr>
        <w:tab/>
      </w:r>
      <w:r w:rsidR="00057AB9" w:rsidRPr="003D574E">
        <w:rPr>
          <w:b/>
          <w:bCs/>
        </w:rPr>
        <w:t>Session 4:</w:t>
      </w:r>
      <w:r w:rsidR="00057AB9">
        <w:t xml:space="preserve"> </w:t>
      </w:r>
      <w:r w:rsidR="00AC36BF">
        <w:t xml:space="preserve">Develop strategies for recruitment.  Subgroups asked to evaluate various </w:t>
      </w:r>
    </w:p>
    <w:p w14:paraId="5E290D0B" w14:textId="77777777" w:rsidR="00384110" w:rsidRDefault="00384110" w:rsidP="00384110">
      <w:pPr>
        <w:tabs>
          <w:tab w:val="left" w:pos="1080"/>
          <w:tab w:val="left" w:pos="1710"/>
        </w:tabs>
        <w:spacing w:line="480" w:lineRule="auto"/>
      </w:pPr>
      <w:r>
        <w:tab/>
      </w:r>
      <w:r>
        <w:tab/>
      </w:r>
      <w:r>
        <w:tab/>
      </w:r>
      <w:r w:rsidR="00AC36BF">
        <w:t xml:space="preserve">recruitment techniques and make recommendations based upon the shared </w:t>
      </w:r>
    </w:p>
    <w:p w14:paraId="1E32113C" w14:textId="1C5300F8" w:rsidR="00057AB9" w:rsidRDefault="00384110" w:rsidP="00384110">
      <w:pPr>
        <w:tabs>
          <w:tab w:val="left" w:pos="1080"/>
          <w:tab w:val="left" w:pos="1710"/>
        </w:tabs>
        <w:spacing w:line="480" w:lineRule="auto"/>
      </w:pPr>
      <w:r>
        <w:tab/>
      </w:r>
      <w:r>
        <w:tab/>
      </w:r>
      <w:r>
        <w:tab/>
      </w:r>
      <w:r w:rsidR="00AC36BF">
        <w:t xml:space="preserve">knowledge of Gen Z and current </w:t>
      </w:r>
      <w:proofErr w:type="gramStart"/>
      <w:r w:rsidR="00AC36BF">
        <w:t>technologies;</w:t>
      </w:r>
      <w:proofErr w:type="gramEnd"/>
    </w:p>
    <w:p w14:paraId="783297C6" w14:textId="77777777" w:rsidR="00384110" w:rsidRDefault="00384110" w:rsidP="00384110">
      <w:pPr>
        <w:tabs>
          <w:tab w:val="left" w:pos="1080"/>
          <w:tab w:val="left" w:pos="1710"/>
        </w:tabs>
        <w:spacing w:line="480" w:lineRule="auto"/>
      </w:pPr>
      <w:r>
        <w:rPr>
          <w:b/>
          <w:bCs/>
        </w:rPr>
        <w:tab/>
      </w:r>
      <w:r w:rsidR="00AC36BF" w:rsidRPr="003D574E">
        <w:rPr>
          <w:b/>
          <w:bCs/>
        </w:rPr>
        <w:t>Session 5:</w:t>
      </w:r>
      <w:r w:rsidR="00AC36BF">
        <w:t xml:space="preserve"> Group discusses strategies and techniques and agree to a plan to move </w:t>
      </w:r>
    </w:p>
    <w:p w14:paraId="5B4511D2" w14:textId="77777777" w:rsidR="00384110" w:rsidRDefault="00384110" w:rsidP="00384110">
      <w:pPr>
        <w:tabs>
          <w:tab w:val="left" w:pos="1080"/>
          <w:tab w:val="left" w:pos="1710"/>
        </w:tabs>
        <w:spacing w:line="480" w:lineRule="auto"/>
      </w:pPr>
      <w:r>
        <w:tab/>
      </w:r>
      <w:r>
        <w:tab/>
      </w:r>
      <w:r>
        <w:tab/>
      </w:r>
      <w:r w:rsidR="00AC36BF">
        <w:t>forward</w:t>
      </w:r>
      <w:r w:rsidR="00C8475E">
        <w:t xml:space="preserve">, including a timeline to implement; Discuss with the Dean of the </w:t>
      </w:r>
    </w:p>
    <w:p w14:paraId="25B4ACAB" w14:textId="77777777" w:rsidR="00384110" w:rsidRDefault="00384110" w:rsidP="00384110">
      <w:pPr>
        <w:tabs>
          <w:tab w:val="left" w:pos="1080"/>
          <w:tab w:val="left" w:pos="1710"/>
        </w:tabs>
        <w:spacing w:line="480" w:lineRule="auto"/>
      </w:pPr>
      <w:r>
        <w:tab/>
      </w:r>
      <w:r>
        <w:tab/>
      </w:r>
      <w:r>
        <w:tab/>
      </w:r>
      <w:r w:rsidR="00C8475E">
        <w:t xml:space="preserve">School of Nursing to keep her informed and to build eventual buy-in for </w:t>
      </w:r>
    </w:p>
    <w:p w14:paraId="30496675" w14:textId="679BACC7" w:rsidR="00AC36BF" w:rsidRPr="006B2923" w:rsidRDefault="00384110" w:rsidP="00384110">
      <w:pPr>
        <w:tabs>
          <w:tab w:val="left" w:pos="1080"/>
          <w:tab w:val="left" w:pos="1710"/>
        </w:tabs>
        <w:spacing w:line="480" w:lineRule="auto"/>
        <w:rPr>
          <w:i/>
          <w:iCs/>
        </w:rPr>
      </w:pPr>
      <w:r>
        <w:tab/>
      </w:r>
      <w:r>
        <w:tab/>
      </w:r>
      <w:r>
        <w:tab/>
      </w:r>
      <w:r w:rsidR="00C8475E">
        <w:t xml:space="preserve">the plan.  </w:t>
      </w:r>
      <w:r w:rsidR="006B2923" w:rsidRPr="006B2923">
        <w:rPr>
          <w:i/>
          <w:iCs/>
        </w:rPr>
        <w:t>[</w:t>
      </w:r>
      <w:r w:rsidR="006B49D7">
        <w:rPr>
          <w:i/>
          <w:iCs/>
        </w:rPr>
        <w:t>ISTE</w:t>
      </w:r>
      <w:r w:rsidR="006B2923" w:rsidRPr="006B2923">
        <w:rPr>
          <w:i/>
          <w:iCs/>
        </w:rPr>
        <w:t xml:space="preserve"> Standard 2a]</w:t>
      </w:r>
    </w:p>
    <w:p w14:paraId="644B6AD6" w14:textId="77777777" w:rsidR="00384110" w:rsidRDefault="00384110" w:rsidP="00384110">
      <w:pPr>
        <w:tabs>
          <w:tab w:val="left" w:pos="1080"/>
          <w:tab w:val="left" w:pos="1710"/>
        </w:tabs>
        <w:spacing w:line="480" w:lineRule="auto"/>
      </w:pPr>
      <w:r>
        <w:rPr>
          <w:b/>
          <w:bCs/>
        </w:rPr>
        <w:tab/>
      </w:r>
      <w:r w:rsidR="00AC36BF" w:rsidRPr="003D574E">
        <w:rPr>
          <w:b/>
          <w:bCs/>
        </w:rPr>
        <w:t>Session 6:</w:t>
      </w:r>
      <w:r w:rsidR="00AC36BF">
        <w:t xml:space="preserve"> Create content</w:t>
      </w:r>
      <w:r w:rsidR="00C8475E">
        <w:t xml:space="preserve"> for the agreed upon plan (writing messages for the various </w:t>
      </w:r>
    </w:p>
    <w:p w14:paraId="0A7FC541" w14:textId="525A6239" w:rsidR="00AC36BF" w:rsidRDefault="00384110" w:rsidP="00384110">
      <w:pPr>
        <w:tabs>
          <w:tab w:val="left" w:pos="1080"/>
          <w:tab w:val="left" w:pos="1710"/>
        </w:tabs>
        <w:spacing w:line="480" w:lineRule="auto"/>
      </w:pPr>
      <w:r>
        <w:tab/>
      </w:r>
      <w:r>
        <w:tab/>
      </w:r>
      <w:r>
        <w:tab/>
      </w:r>
      <w:r w:rsidR="00C8475E">
        <w:t xml:space="preserve">strategies, such as digital marketing, customized engagement, videos, etc.)  </w:t>
      </w:r>
    </w:p>
    <w:p w14:paraId="33C33A9C" w14:textId="5723FD40" w:rsidR="00384110" w:rsidRDefault="00384110" w:rsidP="00384110">
      <w:pPr>
        <w:tabs>
          <w:tab w:val="left" w:pos="1080"/>
          <w:tab w:val="left" w:pos="1710"/>
        </w:tabs>
        <w:spacing w:line="480" w:lineRule="auto"/>
      </w:pPr>
      <w:r>
        <w:rPr>
          <w:b/>
          <w:bCs/>
        </w:rPr>
        <w:tab/>
      </w:r>
      <w:r w:rsidR="00C8475E" w:rsidRPr="003D574E">
        <w:rPr>
          <w:b/>
          <w:bCs/>
        </w:rPr>
        <w:t>Session 7:</w:t>
      </w:r>
      <w:r w:rsidR="00C8475E">
        <w:t xml:space="preserve"> Budgets discussed for acquiring technology as well as </w:t>
      </w:r>
      <w:r w:rsidR="00371580">
        <w:t>“</w:t>
      </w:r>
      <w:r w:rsidR="00C8475E">
        <w:t>paid</w:t>
      </w:r>
      <w:r w:rsidR="00371580">
        <w:t>”</w:t>
      </w:r>
      <w:r w:rsidR="00C8475E">
        <w:t xml:space="preserve"> marketing, if </w:t>
      </w:r>
    </w:p>
    <w:p w14:paraId="284F0CF8" w14:textId="77777777" w:rsidR="00384110" w:rsidRDefault="00384110" w:rsidP="00384110">
      <w:pPr>
        <w:tabs>
          <w:tab w:val="left" w:pos="1080"/>
          <w:tab w:val="left" w:pos="1710"/>
        </w:tabs>
        <w:spacing w:line="480" w:lineRule="auto"/>
      </w:pPr>
      <w:r>
        <w:tab/>
      </w:r>
      <w:r>
        <w:tab/>
      </w:r>
      <w:r>
        <w:tab/>
      </w:r>
      <w:r w:rsidR="00C8475E">
        <w:t xml:space="preserve">applicable; Discuss proposed budget with the Dean of the School of </w:t>
      </w:r>
    </w:p>
    <w:p w14:paraId="1CD57CB4" w14:textId="77777777" w:rsidR="00384110" w:rsidRDefault="00384110" w:rsidP="00384110">
      <w:pPr>
        <w:tabs>
          <w:tab w:val="left" w:pos="1080"/>
          <w:tab w:val="left" w:pos="1710"/>
        </w:tabs>
        <w:spacing w:line="480" w:lineRule="auto"/>
      </w:pPr>
      <w:r>
        <w:lastRenderedPageBreak/>
        <w:tab/>
      </w:r>
      <w:r>
        <w:tab/>
      </w:r>
      <w:r>
        <w:tab/>
      </w:r>
      <w:r w:rsidR="00C8475E">
        <w:t xml:space="preserve">Nursing, and ask her to assist in creating buy-in from senior leadership </w:t>
      </w:r>
    </w:p>
    <w:p w14:paraId="21568A2D" w14:textId="6D4D0F9F" w:rsidR="00C8475E" w:rsidRDefault="00384110" w:rsidP="00384110">
      <w:pPr>
        <w:tabs>
          <w:tab w:val="left" w:pos="1080"/>
          <w:tab w:val="left" w:pos="1710"/>
        </w:tabs>
        <w:spacing w:line="480" w:lineRule="auto"/>
      </w:pPr>
      <w:r>
        <w:tab/>
      </w:r>
      <w:r>
        <w:tab/>
      </w:r>
      <w:r>
        <w:tab/>
      </w:r>
      <w:r w:rsidR="00C8475E">
        <w:t xml:space="preserve">(department heads, vice presidents, the provost, etc.) </w:t>
      </w:r>
      <w:r w:rsidR="006B2923" w:rsidRPr="006B2923">
        <w:rPr>
          <w:i/>
          <w:iCs/>
        </w:rPr>
        <w:t>[</w:t>
      </w:r>
      <w:r w:rsidR="006B49D7">
        <w:rPr>
          <w:i/>
          <w:iCs/>
        </w:rPr>
        <w:t>ISTE</w:t>
      </w:r>
      <w:r w:rsidR="006B2923" w:rsidRPr="006B2923">
        <w:rPr>
          <w:i/>
          <w:iCs/>
        </w:rPr>
        <w:t xml:space="preserve"> Standard 2d]</w:t>
      </w:r>
    </w:p>
    <w:p w14:paraId="559EEE22" w14:textId="5219EA46" w:rsidR="00B4260D" w:rsidRPr="000D053E" w:rsidRDefault="00384110" w:rsidP="000D053E">
      <w:pPr>
        <w:tabs>
          <w:tab w:val="left" w:pos="1080"/>
          <w:tab w:val="left" w:pos="1710"/>
        </w:tabs>
        <w:spacing w:line="480" w:lineRule="auto"/>
        <w:ind w:left="2160" w:hanging="2160"/>
      </w:pPr>
      <w:r>
        <w:rPr>
          <w:b/>
          <w:bCs/>
        </w:rPr>
        <w:tab/>
      </w:r>
      <w:r w:rsidR="00C8475E" w:rsidRPr="003D574E">
        <w:rPr>
          <w:b/>
          <w:bCs/>
        </w:rPr>
        <w:t>Session 8:</w:t>
      </w:r>
      <w:r w:rsidR="00A61838">
        <w:tab/>
        <w:t xml:space="preserve">Create systems and </w:t>
      </w:r>
      <w:proofErr w:type="gramStart"/>
      <w:r w:rsidR="00A61838">
        <w:t>processes, and</w:t>
      </w:r>
      <w:proofErr w:type="gramEnd"/>
      <w:r w:rsidR="003D574E">
        <w:t xml:space="preserve"> set launch timelines for the various plans.</w:t>
      </w:r>
      <w:r w:rsidR="006B2923">
        <w:t xml:space="preserve"> </w:t>
      </w:r>
      <w:r w:rsidR="00A61838">
        <w:t xml:space="preserve">An example would be to adjust the CRM (customer relationship manager) to new parts of the process, or different codes programmed to leverage data differently.  Agree upon the appropriate personnel to oversee various parts of the </w:t>
      </w:r>
      <w:proofErr w:type="gramStart"/>
      <w:r w:rsidR="00A61838">
        <w:t>plan, and</w:t>
      </w:r>
      <w:proofErr w:type="gramEnd"/>
      <w:r w:rsidR="00A61838">
        <w:t xml:space="preserve"> create contingencies for places in which the plan must be adjusted.  [</w:t>
      </w:r>
      <w:r w:rsidR="006B49D7">
        <w:t>ISTE</w:t>
      </w:r>
      <w:r w:rsidR="00A61838">
        <w:t xml:space="preserve"> Standard 4)</w:t>
      </w:r>
      <w:r w:rsidR="003D574E" w:rsidRPr="006B2923">
        <w:rPr>
          <w:i/>
          <w:iCs/>
        </w:rPr>
        <w:t xml:space="preserve"> </w:t>
      </w:r>
    </w:p>
    <w:p w14:paraId="22626350" w14:textId="5FFDD692" w:rsidR="00371580" w:rsidRDefault="00371580" w:rsidP="00C05FDC">
      <w:pPr>
        <w:pStyle w:val="Heading2"/>
        <w:rPr>
          <w:noProof/>
        </w:rPr>
      </w:pPr>
      <w:bookmarkStart w:id="10" w:name="_Toc58759909"/>
      <w:r>
        <w:rPr>
          <w:noProof/>
        </w:rPr>
        <w:t>Measuring Results</w:t>
      </w:r>
      <w:bookmarkEnd w:id="10"/>
    </w:p>
    <w:p w14:paraId="7E23462B" w14:textId="13AD51D7" w:rsidR="00B91897" w:rsidRDefault="00371580" w:rsidP="005764C6">
      <w:pPr>
        <w:pStyle w:val="EndNoteBibliography"/>
        <w:spacing w:line="480" w:lineRule="auto"/>
        <w:rPr>
          <w:noProof/>
        </w:rPr>
      </w:pPr>
      <w:r>
        <w:rPr>
          <w:noProof/>
        </w:rPr>
        <w:tab/>
      </w:r>
      <w:r w:rsidR="00B91897">
        <w:rPr>
          <w:noProof/>
        </w:rPr>
        <w:t>Measuring the outcomes of the learning module will be important, and should allow for adustments in the workshop from session to session to “course correct” as the group works together.</w:t>
      </w:r>
    </w:p>
    <w:p w14:paraId="281D92F4" w14:textId="307D029B" w:rsidR="00371580" w:rsidRDefault="00371580" w:rsidP="00B91897">
      <w:pPr>
        <w:pStyle w:val="EndNoteBibliography"/>
        <w:numPr>
          <w:ilvl w:val="0"/>
          <w:numId w:val="1"/>
        </w:numPr>
        <w:spacing w:line="480" w:lineRule="auto"/>
        <w:rPr>
          <w:noProof/>
        </w:rPr>
      </w:pPr>
      <w:r>
        <w:rPr>
          <w:noProof/>
        </w:rPr>
        <w:t xml:space="preserve">The first measurement of succes for the learning module will be the level of buy-in the learning module achieves within the intial group </w:t>
      </w:r>
      <w:r w:rsidR="00B91897">
        <w:rPr>
          <w:noProof/>
        </w:rPr>
        <w:t xml:space="preserve">participating in the workshop sessions.  Was the learning module successful in making the case that changing the recruitment process for the School of Nursing is necessary?  </w:t>
      </w:r>
    </w:p>
    <w:p w14:paraId="2D16C7AF" w14:textId="13C0AC17" w:rsidR="00B91897" w:rsidRDefault="00B91897" w:rsidP="00B91897">
      <w:pPr>
        <w:pStyle w:val="EndNoteBibliography"/>
        <w:numPr>
          <w:ilvl w:val="0"/>
          <w:numId w:val="1"/>
        </w:numPr>
        <w:spacing w:line="480" w:lineRule="auto"/>
        <w:rPr>
          <w:noProof/>
        </w:rPr>
      </w:pPr>
      <w:r>
        <w:rPr>
          <w:noProof/>
        </w:rPr>
        <w:t>The next measure of success will be the resulting recruitment and communication plan which will come out of the session, and the level of buy-in from the Dean and departmental leadership for the plan.</w:t>
      </w:r>
    </w:p>
    <w:p w14:paraId="654EE499" w14:textId="1EDEA7E0" w:rsidR="00B91897" w:rsidRPr="00B91897" w:rsidRDefault="00B91897" w:rsidP="00B91897">
      <w:pPr>
        <w:pStyle w:val="EndNoteBibliography"/>
        <w:numPr>
          <w:ilvl w:val="0"/>
          <w:numId w:val="1"/>
        </w:numPr>
        <w:spacing w:line="480" w:lineRule="auto"/>
        <w:rPr>
          <w:noProof/>
        </w:rPr>
      </w:pPr>
      <w:r>
        <w:rPr>
          <w:noProof/>
        </w:rPr>
        <w:t>The final indicator of success is whether or not student enrollment increases.</w:t>
      </w:r>
    </w:p>
    <w:p w14:paraId="43333217" w14:textId="3388BFF7" w:rsidR="00DA0B93" w:rsidRPr="00B4260D" w:rsidRDefault="00DA0B93" w:rsidP="00C05FDC">
      <w:pPr>
        <w:pStyle w:val="Heading2"/>
        <w:rPr>
          <w:noProof/>
        </w:rPr>
      </w:pPr>
      <w:bookmarkStart w:id="11" w:name="_Toc58759910"/>
      <w:r w:rsidRPr="00B4260D">
        <w:rPr>
          <w:noProof/>
        </w:rPr>
        <w:t>School and University Buy-In</w:t>
      </w:r>
      <w:bookmarkEnd w:id="11"/>
    </w:p>
    <w:p w14:paraId="18424551" w14:textId="4DAD7AB4" w:rsidR="00DA0B93" w:rsidRDefault="00B4260D" w:rsidP="00AB4F51">
      <w:pPr>
        <w:pStyle w:val="EndNoteBibliography"/>
        <w:spacing w:line="480" w:lineRule="auto"/>
        <w:ind w:firstLine="720"/>
        <w:rPr>
          <w:noProof/>
        </w:rPr>
      </w:pPr>
      <w:r>
        <w:rPr>
          <w:noProof/>
        </w:rPr>
        <w:t xml:space="preserve">Borrowing from Margolis (2016, p. 615) regarding complex adaptive systems, in this case an academic school nested within a university, </w:t>
      </w:r>
      <w:r w:rsidRPr="00B4260D">
        <w:rPr>
          <w:i/>
          <w:iCs/>
          <w:noProof/>
        </w:rPr>
        <w:t xml:space="preserve">“. . . these entities can only be influenced, </w:t>
      </w:r>
      <w:r w:rsidRPr="00B4260D">
        <w:rPr>
          <w:i/>
          <w:iCs/>
          <w:noProof/>
        </w:rPr>
        <w:lastRenderedPageBreak/>
        <w:t>rather than controlled or oversimplified.”</w:t>
      </w:r>
      <w:r>
        <w:rPr>
          <w:noProof/>
        </w:rPr>
        <w:t xml:space="preserve">  </w:t>
      </w:r>
      <w:r w:rsidR="005764C6">
        <w:rPr>
          <w:noProof/>
        </w:rPr>
        <w:t>To support the workshop series</w:t>
      </w:r>
      <w:r>
        <w:rPr>
          <w:noProof/>
        </w:rPr>
        <w:t>, coalition building will begin through</w:t>
      </w:r>
      <w:r w:rsidR="005764C6">
        <w:rPr>
          <w:noProof/>
        </w:rPr>
        <w:t xml:space="preserve"> meeting with the School of Nursing Executive Committee, which is made-up of Assistant and Associate Deans and chaired by the Dean.  During the meeting</w:t>
      </w:r>
      <w:r w:rsidR="00D667B1">
        <w:rPr>
          <w:noProof/>
        </w:rPr>
        <w:t>,</w:t>
      </w:r>
      <w:r w:rsidR="005764C6">
        <w:rPr>
          <w:noProof/>
        </w:rPr>
        <w:t xml:space="preserve"> the committee will be briefed on the characteristics of the college-age population and the direction of enrollment management.  Data from the School of Nuring and the University will </w:t>
      </w:r>
      <w:r w:rsidR="00D667B1">
        <w:rPr>
          <w:noProof/>
        </w:rPr>
        <w:t>be used to support</w:t>
      </w:r>
      <w:r>
        <w:rPr>
          <w:noProof/>
        </w:rPr>
        <w:t xml:space="preserve"> the perceived direction of School enrollment.  Assuming the Executive Committee wishes to move forward with the workshop series and shares the vision outlined in the presentation, </w:t>
      </w:r>
      <w:r w:rsidR="005B2E55">
        <w:rPr>
          <w:noProof/>
        </w:rPr>
        <w:t xml:space="preserve">assistance from committee members to further the waive of influence will be requested.  Although Margolis (2016, p. 618) was discussing teacher leadership development, he provides valuable insight into influence, which is applicable in this instance, that </w:t>
      </w:r>
      <w:r w:rsidR="00126A3B" w:rsidRPr="00126A3B">
        <w:rPr>
          <w:i/>
          <w:iCs/>
          <w:noProof/>
        </w:rPr>
        <w:t xml:space="preserve">“positional maps identify the range of positions, agendas, and/or power flows that are present, or not present, in the situation” </w:t>
      </w:r>
      <w:r w:rsidR="00126A3B">
        <w:rPr>
          <w:noProof/>
        </w:rPr>
        <w:t xml:space="preserve">and </w:t>
      </w:r>
      <w:r w:rsidR="00126A3B" w:rsidRPr="00126A3B">
        <w:rPr>
          <w:i/>
          <w:iCs/>
          <w:noProof/>
        </w:rPr>
        <w:t>“ . . .to consider all the actors, organizational contexts, and commitments that influence the situation . . .”</w:t>
      </w:r>
      <w:r w:rsidR="005B2E55">
        <w:rPr>
          <w:noProof/>
        </w:rPr>
        <w:t xml:space="preserve"> </w:t>
      </w:r>
      <w:r w:rsidR="00126A3B">
        <w:rPr>
          <w:noProof/>
        </w:rPr>
        <w:t xml:space="preserve">In this context, the Dean and other committee members will be enlisted to involve the department leaders of the Office of Marketing and Communication, the Enrollment Management Group, and the Office of Admissions to involve staff members of their departments. </w:t>
      </w:r>
    </w:p>
    <w:p w14:paraId="0A551B79" w14:textId="49190B57" w:rsidR="00371580" w:rsidRDefault="00371580" w:rsidP="00C05FDC">
      <w:pPr>
        <w:pStyle w:val="Heading2"/>
        <w:rPr>
          <w:noProof/>
        </w:rPr>
      </w:pPr>
      <w:bookmarkStart w:id="12" w:name="_Toc58759911"/>
      <w:r>
        <w:rPr>
          <w:noProof/>
        </w:rPr>
        <w:t>Limitations</w:t>
      </w:r>
      <w:bookmarkEnd w:id="12"/>
    </w:p>
    <w:p w14:paraId="20E4B784" w14:textId="64D09106" w:rsidR="00AB4F51" w:rsidRDefault="00AB4F51" w:rsidP="00126A3B">
      <w:pPr>
        <w:pStyle w:val="EndNoteBibliography"/>
        <w:spacing w:line="480" w:lineRule="auto"/>
        <w:rPr>
          <w:noProof/>
        </w:rPr>
      </w:pPr>
      <w:r>
        <w:rPr>
          <w:noProof/>
        </w:rPr>
        <w:tab/>
      </w:r>
      <w:r w:rsidR="00371580">
        <w:rPr>
          <w:noProof/>
        </w:rPr>
        <w:t>Some</w:t>
      </w:r>
      <w:r>
        <w:rPr>
          <w:noProof/>
        </w:rPr>
        <w:t xml:space="preserve"> leaders within the school, and perhaps other departments, will not be open to change.  Although it is difficult to know the agendas of everyone involved, some of the decision makers and key stakeholders may</w:t>
      </w:r>
      <w:r w:rsidR="00371580">
        <w:rPr>
          <w:noProof/>
        </w:rPr>
        <w:t xml:space="preserve"> be the very people who</w:t>
      </w:r>
      <w:r>
        <w:rPr>
          <w:noProof/>
        </w:rPr>
        <w:t xml:space="preserve"> made decisions which currently drive the recruitment and admission process.  Others may be resistant to chang</w:t>
      </w:r>
      <w:r w:rsidR="00652217">
        <w:rPr>
          <w:noProof/>
        </w:rPr>
        <w:t>ing</w:t>
      </w:r>
      <w:r>
        <w:rPr>
          <w:noProof/>
        </w:rPr>
        <w:t xml:space="preserve"> plans or to utilize new technology in recruitment because current methods are producing results, or they may fear adapting to different technologies if it would be required of them.  </w:t>
      </w:r>
    </w:p>
    <w:p w14:paraId="5D91D9B0" w14:textId="77777777" w:rsidR="00C05FDC" w:rsidRDefault="00AB4F51" w:rsidP="00C05FDC">
      <w:pPr>
        <w:pStyle w:val="EndNoteBibliography"/>
        <w:spacing w:line="480" w:lineRule="auto"/>
        <w:rPr>
          <w:noProof/>
        </w:rPr>
      </w:pPr>
      <w:r>
        <w:rPr>
          <w:noProof/>
        </w:rPr>
        <w:lastRenderedPageBreak/>
        <w:tab/>
      </w:r>
      <w:r w:rsidR="00A61838">
        <w:rPr>
          <w:noProof/>
        </w:rPr>
        <w:t xml:space="preserve">Another limitation may be </w:t>
      </w:r>
      <w:r w:rsidR="007B37C0">
        <w:rPr>
          <w:noProof/>
        </w:rPr>
        <w:t>financial</w:t>
      </w:r>
      <w:r w:rsidR="00A61838">
        <w:rPr>
          <w:noProof/>
        </w:rPr>
        <w:t xml:space="preserve">.  If the group identifies technologies which the School or University cannot afford or do not believe can be justified, that part of the plan may need to be altered.  </w:t>
      </w:r>
      <w:r w:rsidR="007B37C0">
        <w:rPr>
          <w:noProof/>
        </w:rPr>
        <w:t>The workshop group will consider limitations and contingency plans in their sessions</w:t>
      </w:r>
      <w:r w:rsidR="00371580">
        <w:rPr>
          <w:noProof/>
        </w:rPr>
        <w:t xml:space="preserve">.  </w:t>
      </w:r>
    </w:p>
    <w:p w14:paraId="2D658D02" w14:textId="7EA00FFA" w:rsidR="000D053E" w:rsidRDefault="002233A2" w:rsidP="00C05FDC">
      <w:pPr>
        <w:pStyle w:val="Heading1"/>
        <w:rPr>
          <w:noProof/>
        </w:rPr>
      </w:pPr>
      <w:bookmarkStart w:id="13" w:name="_Toc58759912"/>
      <w:r>
        <w:rPr>
          <w:noProof/>
        </w:rPr>
        <w:t>CONCLUSION</w:t>
      </w:r>
      <w:bookmarkEnd w:id="13"/>
    </w:p>
    <w:p w14:paraId="6085B498" w14:textId="652B4F17" w:rsidR="001D37A3" w:rsidRDefault="001D37A3" w:rsidP="002233A2">
      <w:pPr>
        <w:pStyle w:val="EndNoteBibliography"/>
        <w:spacing w:line="480" w:lineRule="auto"/>
        <w:ind w:firstLine="720"/>
        <w:rPr>
          <w:noProof/>
        </w:rPr>
      </w:pPr>
      <w:r>
        <w:rPr>
          <w:noProof/>
        </w:rPr>
        <w:t xml:space="preserve">Since the learning module is centered on the School of Nursing at Duquesne, conclusions drawn are primarily for that program.  </w:t>
      </w:r>
      <w:r w:rsidR="002233A2">
        <w:rPr>
          <w:noProof/>
        </w:rPr>
        <w:t xml:space="preserve">Other programs will have strenghts and weaknesses, and some of the takeaways from the workshop sessions could inevitably benefit other departments/schools at Duquesne.  </w:t>
      </w:r>
      <w:r>
        <w:rPr>
          <w:noProof/>
        </w:rPr>
        <w:t xml:space="preserve"> </w:t>
      </w:r>
    </w:p>
    <w:p w14:paraId="540B799E" w14:textId="6D220821" w:rsidR="00371580" w:rsidRDefault="00B91897" w:rsidP="00B91897">
      <w:pPr>
        <w:pStyle w:val="EndNoteBibliography"/>
        <w:spacing w:line="480" w:lineRule="auto"/>
        <w:ind w:firstLine="720"/>
        <w:rPr>
          <w:noProof/>
        </w:rPr>
      </w:pPr>
      <w:r>
        <w:rPr>
          <w:noProof/>
        </w:rPr>
        <w:t>The School of Nursing offers many degrees th</w:t>
      </w:r>
      <w:r w:rsidR="001D37A3">
        <w:rPr>
          <w:noProof/>
        </w:rPr>
        <w:t>at will appeal to Generation Z students, and most nurising programs involve a pratical, hands-on clinical experience.  The profession also fits Gen Z because nurses are in high demand, so the job outlook appears to be strong. Prior to Covid-19 pandemic, there was a national shortage of over one million nurses</w:t>
      </w:r>
      <w:r w:rsidR="004B120F">
        <w:rPr>
          <w:noProof/>
        </w:rPr>
        <w:t xml:space="preserve"> (Krans, 2017).</w:t>
      </w:r>
      <w:r w:rsidR="001D37A3">
        <w:rPr>
          <w:noProof/>
        </w:rPr>
        <w:t xml:space="preserve">  The need for nurses has grown exponentially in the last ten months, as the pandemic grows to record highs</w:t>
      </w:r>
      <w:r w:rsidR="004B120F">
        <w:rPr>
          <w:noProof/>
        </w:rPr>
        <w:t xml:space="preserve"> (McLemon, 2020). </w:t>
      </w:r>
      <w:r w:rsidR="001D37A3">
        <w:rPr>
          <w:noProof/>
        </w:rPr>
        <w:t xml:space="preserve"> In addition, the nursing profession will appeal to the sense of ethics, compassion, and colla</w:t>
      </w:r>
      <w:r w:rsidR="002233A2">
        <w:rPr>
          <w:noProof/>
        </w:rPr>
        <w:t xml:space="preserve">borative spirit </w:t>
      </w:r>
      <w:r w:rsidR="001D37A3">
        <w:rPr>
          <w:noProof/>
        </w:rPr>
        <w:t xml:space="preserve">of Gen Zers.  </w:t>
      </w:r>
      <w:r w:rsidR="002233A2">
        <w:rPr>
          <w:noProof/>
        </w:rPr>
        <w:t xml:space="preserve">With some adjustments to the marketing and recruitment strategies of the School, the future of the profession looks bright for years to come.  </w:t>
      </w:r>
    </w:p>
    <w:p w14:paraId="140E86C1" w14:textId="0C545B87" w:rsidR="00371580" w:rsidRDefault="00371580" w:rsidP="00DA0B93">
      <w:pPr>
        <w:pStyle w:val="EndNoteBibliography"/>
        <w:spacing w:line="480" w:lineRule="auto"/>
        <w:ind w:left="720" w:hanging="720"/>
        <w:rPr>
          <w:noProof/>
        </w:rPr>
      </w:pPr>
    </w:p>
    <w:p w14:paraId="1B48137A" w14:textId="371FE319" w:rsidR="00371580" w:rsidRDefault="00371580" w:rsidP="00DA0B93">
      <w:pPr>
        <w:pStyle w:val="EndNoteBibliography"/>
        <w:spacing w:line="480" w:lineRule="auto"/>
        <w:ind w:left="720" w:hanging="720"/>
        <w:rPr>
          <w:noProof/>
        </w:rPr>
      </w:pPr>
    </w:p>
    <w:p w14:paraId="5D57FD43" w14:textId="139BE29D" w:rsidR="00371580" w:rsidRDefault="00371580" w:rsidP="00DA0B93">
      <w:pPr>
        <w:pStyle w:val="EndNoteBibliography"/>
        <w:spacing w:line="480" w:lineRule="auto"/>
        <w:ind w:left="720" w:hanging="720"/>
        <w:rPr>
          <w:noProof/>
        </w:rPr>
      </w:pPr>
    </w:p>
    <w:p w14:paraId="5E514A65" w14:textId="35B9CC3E" w:rsidR="00371580" w:rsidRDefault="00371580" w:rsidP="00DA0B93">
      <w:pPr>
        <w:pStyle w:val="EndNoteBibliography"/>
        <w:spacing w:line="480" w:lineRule="auto"/>
        <w:ind w:left="720" w:hanging="720"/>
        <w:rPr>
          <w:noProof/>
        </w:rPr>
      </w:pPr>
    </w:p>
    <w:p w14:paraId="33DD302E" w14:textId="77777777" w:rsidR="00371580" w:rsidRDefault="00371580" w:rsidP="00DA0B93">
      <w:pPr>
        <w:pStyle w:val="EndNoteBibliography"/>
        <w:spacing w:line="480" w:lineRule="auto"/>
        <w:ind w:left="720" w:hanging="720"/>
        <w:rPr>
          <w:noProof/>
        </w:rPr>
      </w:pPr>
    </w:p>
    <w:p w14:paraId="6BB1B15B" w14:textId="3A39BA69" w:rsidR="00C05FDC" w:rsidRDefault="00C05FDC" w:rsidP="00F4664F">
      <w:pPr>
        <w:pStyle w:val="EndNoteBibliography"/>
        <w:spacing w:line="480" w:lineRule="auto"/>
        <w:rPr>
          <w:noProof/>
        </w:rPr>
      </w:pPr>
    </w:p>
    <w:p w14:paraId="1711F5C1" w14:textId="13901055" w:rsidR="00DB2808" w:rsidRDefault="007B37C0" w:rsidP="00652217">
      <w:pPr>
        <w:pStyle w:val="Heading1"/>
        <w:rPr>
          <w:noProof/>
        </w:rPr>
      </w:pPr>
      <w:bookmarkStart w:id="14" w:name="_Toc58759913"/>
      <w:r>
        <w:rPr>
          <w:noProof/>
        </w:rPr>
        <w:lastRenderedPageBreak/>
        <w:t>REFERENCES</w:t>
      </w:r>
      <w:bookmarkEnd w:id="14"/>
    </w:p>
    <w:p w14:paraId="5434EBBB" w14:textId="77777777" w:rsidR="00DB2808" w:rsidRDefault="00DB2808" w:rsidP="00DB2808">
      <w:pPr>
        <w:pStyle w:val="EndNoteBibliography"/>
        <w:ind w:left="720" w:hanging="720"/>
        <w:rPr>
          <w:noProof/>
        </w:rPr>
      </w:pPr>
    </w:p>
    <w:p w14:paraId="0CCA5362" w14:textId="55267AF9" w:rsidR="00DB2808" w:rsidRDefault="00572B4B" w:rsidP="00DB2808">
      <w:pPr>
        <w:pStyle w:val="EndNoteBibliography"/>
        <w:ind w:left="720" w:hanging="720"/>
        <w:rPr>
          <w:noProof/>
        </w:rPr>
      </w:pPr>
      <w:r>
        <w:rPr>
          <w:noProof/>
        </w:rPr>
        <w:t xml:space="preserve">Barkley, E., Major, C., &amp; Cross, P. (2014). </w:t>
      </w:r>
      <w:r w:rsidRPr="00572B4B">
        <w:rPr>
          <w:i/>
          <w:iCs/>
          <w:noProof/>
        </w:rPr>
        <w:t>Collaborative learning techniques: a handbook for college faculty</w:t>
      </w:r>
      <w:r>
        <w:rPr>
          <w:noProof/>
        </w:rPr>
        <w:t>. Vol. Second edition. Jossey-Bass.</w:t>
      </w:r>
    </w:p>
    <w:p w14:paraId="5C60ECBA" w14:textId="77777777" w:rsidR="00DB2808" w:rsidRDefault="00DB2808" w:rsidP="00DB2808">
      <w:pPr>
        <w:pStyle w:val="EndNoteBibliography"/>
        <w:ind w:left="720" w:hanging="720"/>
        <w:rPr>
          <w:noProof/>
        </w:rPr>
      </w:pPr>
    </w:p>
    <w:p w14:paraId="5A72494C" w14:textId="5F2A5236" w:rsidR="00DB2808" w:rsidRDefault="00DB2808" w:rsidP="00B659C8">
      <w:pPr>
        <w:pStyle w:val="EndNoteBibliography"/>
        <w:ind w:left="720" w:hanging="720"/>
        <w:rPr>
          <w:rStyle w:val="Hyperlink"/>
          <w:noProof/>
        </w:rPr>
      </w:pPr>
      <w:r w:rsidRPr="00A47DD1">
        <w:rPr>
          <w:noProof/>
        </w:rPr>
        <w:t xml:space="preserve">Beard, H. (2019, September 4). </w:t>
      </w:r>
      <w:r w:rsidRPr="00A47DD1">
        <w:rPr>
          <w:i/>
          <w:iCs/>
          <w:noProof/>
        </w:rPr>
        <w:t>What makes Generation Z different.</w:t>
      </w:r>
      <w:r w:rsidRPr="00A47DD1">
        <w:rPr>
          <w:noProof/>
        </w:rPr>
        <w:t xml:space="preserve"> [Video file]. </w:t>
      </w:r>
      <w:hyperlink r:id="rId8" w:history="1">
        <w:r w:rsidRPr="004A566B">
          <w:rPr>
            <w:rStyle w:val="Hyperlink"/>
            <w:noProof/>
          </w:rPr>
          <w:t>https://www.youtube.com/watch?v=qyCn3APagyU</w:t>
        </w:r>
      </w:hyperlink>
    </w:p>
    <w:p w14:paraId="75A0CCB0" w14:textId="77777777" w:rsidR="001F764C" w:rsidRDefault="001F764C" w:rsidP="00B659C8">
      <w:pPr>
        <w:pStyle w:val="EndNoteBibliography"/>
        <w:ind w:left="720" w:hanging="720"/>
        <w:rPr>
          <w:rStyle w:val="Hyperlink"/>
          <w:noProof/>
        </w:rPr>
      </w:pPr>
    </w:p>
    <w:p w14:paraId="3D98F4A6" w14:textId="0DE94C78" w:rsidR="001F764C" w:rsidRPr="00361005" w:rsidRDefault="001F764C" w:rsidP="00B659C8">
      <w:pPr>
        <w:pStyle w:val="EndNoteBibliography"/>
        <w:ind w:left="720" w:hanging="720"/>
        <w:rPr>
          <w:noProof/>
        </w:rPr>
      </w:pPr>
      <w:r w:rsidRPr="001F764C">
        <w:rPr>
          <w:noProof/>
        </w:rPr>
        <w:t xml:space="preserve">Devereux, L., Melewar, T. C., Dinnie, K., &amp; Lange, T. (2020). Corporate identity orientation and disorientation: A complexity theory perspective. </w:t>
      </w:r>
      <w:r w:rsidRPr="001F764C">
        <w:rPr>
          <w:i/>
          <w:iCs/>
          <w:noProof/>
        </w:rPr>
        <w:t>Journal of Business Research, 109</w:t>
      </w:r>
      <w:r w:rsidRPr="001F764C">
        <w:rPr>
          <w:noProof/>
        </w:rPr>
        <w:t xml:space="preserve">, 413-424. </w:t>
      </w:r>
      <w:hyperlink r:id="rId9" w:history="1">
        <w:r w:rsidRPr="001F764C">
          <w:rPr>
            <w:rStyle w:val="Hyperlink"/>
            <w:noProof/>
          </w:rPr>
          <w:t>https://doi.org/10.1016/j.jbusres.2019.09.048</w:t>
        </w:r>
      </w:hyperlink>
    </w:p>
    <w:p w14:paraId="7D91654A" w14:textId="77777777" w:rsidR="00B659C8" w:rsidRDefault="00B659C8" w:rsidP="00E81483">
      <w:pPr>
        <w:pStyle w:val="EndNoteBibliography"/>
        <w:rPr>
          <w:noProof/>
        </w:rPr>
      </w:pPr>
    </w:p>
    <w:p w14:paraId="12116F18" w14:textId="77777777" w:rsidR="00B659C8" w:rsidRDefault="00DB2808" w:rsidP="00B659C8">
      <w:pPr>
        <w:pStyle w:val="EndNoteBibliography"/>
        <w:rPr>
          <w:i/>
          <w:noProof/>
        </w:rPr>
      </w:pPr>
      <w:r w:rsidRPr="00A47DD1">
        <w:rPr>
          <w:noProof/>
        </w:rPr>
        <w:t xml:space="preserve">Dorsey, J., &amp; Villa, D. (2020). </w:t>
      </w:r>
      <w:r w:rsidRPr="00A47DD1">
        <w:rPr>
          <w:i/>
          <w:noProof/>
        </w:rPr>
        <w:t xml:space="preserve">Zconomy: How Gen Z </w:t>
      </w:r>
      <w:r>
        <w:rPr>
          <w:i/>
          <w:noProof/>
        </w:rPr>
        <w:t>w</w:t>
      </w:r>
      <w:r w:rsidRPr="00A47DD1">
        <w:rPr>
          <w:i/>
          <w:noProof/>
        </w:rPr>
        <w:t xml:space="preserve">ill </w:t>
      </w:r>
      <w:r>
        <w:rPr>
          <w:i/>
          <w:noProof/>
        </w:rPr>
        <w:t>c</w:t>
      </w:r>
      <w:r w:rsidRPr="00A47DD1">
        <w:rPr>
          <w:i/>
          <w:noProof/>
        </w:rPr>
        <w:t>hange the</w:t>
      </w:r>
      <w:r>
        <w:rPr>
          <w:i/>
          <w:noProof/>
        </w:rPr>
        <w:t xml:space="preserve"> f</w:t>
      </w:r>
      <w:r w:rsidRPr="00A47DD1">
        <w:rPr>
          <w:i/>
          <w:noProof/>
        </w:rPr>
        <w:t xml:space="preserve">uture of </w:t>
      </w:r>
      <w:r>
        <w:rPr>
          <w:i/>
          <w:noProof/>
        </w:rPr>
        <w:t>b</w:t>
      </w:r>
      <w:r w:rsidRPr="00A47DD1">
        <w:rPr>
          <w:i/>
          <w:noProof/>
        </w:rPr>
        <w:t xml:space="preserve">usiness—and </w:t>
      </w:r>
    </w:p>
    <w:p w14:paraId="2D413D5E" w14:textId="723BC595" w:rsidR="00B659C8" w:rsidRDefault="00DB2808" w:rsidP="00B659C8">
      <w:pPr>
        <w:pStyle w:val="EndNoteBibliography"/>
        <w:ind w:firstLine="720"/>
        <w:rPr>
          <w:noProof/>
        </w:rPr>
      </w:pPr>
      <w:r>
        <w:rPr>
          <w:i/>
          <w:noProof/>
        </w:rPr>
        <w:t>w</w:t>
      </w:r>
      <w:r w:rsidRPr="00A47DD1">
        <w:rPr>
          <w:i/>
          <w:noProof/>
        </w:rPr>
        <w:t>hat to</w:t>
      </w:r>
      <w:r>
        <w:rPr>
          <w:i/>
          <w:noProof/>
        </w:rPr>
        <w:t xml:space="preserve"> d</w:t>
      </w:r>
      <w:r w:rsidRPr="00A47DD1">
        <w:rPr>
          <w:i/>
          <w:noProof/>
        </w:rPr>
        <w:t>o A</w:t>
      </w:r>
      <w:r>
        <w:rPr>
          <w:i/>
          <w:noProof/>
        </w:rPr>
        <w:t>a</w:t>
      </w:r>
      <w:r w:rsidRPr="00A47DD1">
        <w:rPr>
          <w:i/>
          <w:noProof/>
        </w:rPr>
        <w:t xml:space="preserve">bout </w:t>
      </w:r>
      <w:r>
        <w:rPr>
          <w:i/>
          <w:noProof/>
        </w:rPr>
        <w:t>i</w:t>
      </w:r>
      <w:r w:rsidRPr="00A47DD1">
        <w:rPr>
          <w:i/>
          <w:noProof/>
        </w:rPr>
        <w:t>t</w:t>
      </w:r>
      <w:r w:rsidRPr="00A47DD1">
        <w:rPr>
          <w:noProof/>
        </w:rPr>
        <w:t>. Harper Collins</w:t>
      </w:r>
    </w:p>
    <w:p w14:paraId="7A17D6DE" w14:textId="7F9AF8A8" w:rsidR="007B37C0" w:rsidRDefault="007B37C0" w:rsidP="00B659C8">
      <w:pPr>
        <w:pStyle w:val="EndNoteBibliography"/>
        <w:ind w:firstLine="720"/>
        <w:rPr>
          <w:noProof/>
        </w:rPr>
      </w:pPr>
    </w:p>
    <w:p w14:paraId="29231B27" w14:textId="77777777" w:rsidR="00A5766F" w:rsidRDefault="00A5766F" w:rsidP="002F5B88">
      <w:pPr>
        <w:pStyle w:val="EndNoteBibliography"/>
        <w:rPr>
          <w:i/>
          <w:iCs/>
          <w:color w:val="000000"/>
        </w:rPr>
      </w:pPr>
      <w:proofErr w:type="spellStart"/>
      <w:r>
        <w:rPr>
          <w:color w:val="000000"/>
        </w:rPr>
        <w:t>Hoffower</w:t>
      </w:r>
      <w:proofErr w:type="spellEnd"/>
      <w:r>
        <w:rPr>
          <w:color w:val="000000"/>
        </w:rPr>
        <w:t xml:space="preserve">, H. (2020) </w:t>
      </w:r>
      <w:proofErr w:type="spellStart"/>
      <w:r w:rsidRPr="00A5766F">
        <w:rPr>
          <w:i/>
          <w:iCs/>
          <w:color w:val="000000"/>
        </w:rPr>
        <w:t>GenZ</w:t>
      </w:r>
      <w:proofErr w:type="spellEnd"/>
      <w:r w:rsidRPr="00A5766F">
        <w:rPr>
          <w:i/>
          <w:iCs/>
          <w:color w:val="000000"/>
        </w:rPr>
        <w:t xml:space="preserve"> is set to take over the economy in a decade, despite potentially losing </w:t>
      </w:r>
    </w:p>
    <w:p w14:paraId="127B8A84" w14:textId="77777777" w:rsidR="00A5766F" w:rsidRDefault="00A5766F" w:rsidP="00A5766F">
      <w:pPr>
        <w:pStyle w:val="EndNoteBibliography"/>
        <w:ind w:firstLine="720"/>
        <w:rPr>
          <w:color w:val="000000"/>
        </w:rPr>
      </w:pPr>
      <w:r w:rsidRPr="00A5766F">
        <w:rPr>
          <w:i/>
          <w:iCs/>
          <w:color w:val="000000"/>
        </w:rPr>
        <w:t>$10 trillion in earnings because of the pandemic.</w:t>
      </w:r>
      <w:r>
        <w:rPr>
          <w:color w:val="000000"/>
        </w:rPr>
        <w:t xml:space="preserve"> Business Insider. </w:t>
      </w:r>
    </w:p>
    <w:p w14:paraId="4A37FF7E" w14:textId="71C60A53" w:rsidR="002F5B88" w:rsidRDefault="00A5766F" w:rsidP="00A5766F">
      <w:pPr>
        <w:pStyle w:val="EndNoteBibliography"/>
        <w:ind w:firstLine="720"/>
        <w:rPr>
          <w:color w:val="000000"/>
        </w:rPr>
      </w:pPr>
      <w:hyperlink r:id="rId10" w:history="1">
        <w:r w:rsidRPr="004A566B">
          <w:rPr>
            <w:rStyle w:val="Hyperlink"/>
          </w:rPr>
          <w:t>https://www.businessinsider.com/gen-z</w:t>
        </w:r>
      </w:hyperlink>
    </w:p>
    <w:p w14:paraId="1025650B" w14:textId="05A220A8" w:rsidR="00A5766F" w:rsidRDefault="00A5766F" w:rsidP="002F5B88">
      <w:pPr>
        <w:pStyle w:val="EndNoteBibliography"/>
        <w:rPr>
          <w:color w:val="000000"/>
        </w:rPr>
      </w:pPr>
      <w:r>
        <w:rPr>
          <w:color w:val="000000"/>
        </w:rPr>
        <w:tab/>
      </w:r>
    </w:p>
    <w:p w14:paraId="3E845963" w14:textId="77777777" w:rsidR="00B659C8" w:rsidRDefault="00B659C8" w:rsidP="00B659C8">
      <w:pPr>
        <w:pStyle w:val="EndNoteBibliography"/>
        <w:rPr>
          <w:i/>
          <w:iCs/>
          <w:color w:val="000000"/>
        </w:rPr>
      </w:pPr>
      <w:r w:rsidRPr="00B659C8">
        <w:rPr>
          <w:color w:val="000000"/>
        </w:rPr>
        <w:t xml:space="preserve">Jenkins, R. (2019). </w:t>
      </w:r>
      <w:r w:rsidRPr="00B659C8">
        <w:rPr>
          <w:i/>
          <w:iCs/>
          <w:color w:val="000000"/>
        </w:rPr>
        <w:t xml:space="preserve">The Generation Z guide: the complete manual to understand recruit, and </w:t>
      </w:r>
    </w:p>
    <w:p w14:paraId="14416D78" w14:textId="0092104F" w:rsidR="00B659C8" w:rsidRDefault="00B659C8" w:rsidP="00B659C8">
      <w:pPr>
        <w:pStyle w:val="EndNoteBibliography"/>
        <w:ind w:firstLine="720"/>
        <w:rPr>
          <w:color w:val="000000"/>
        </w:rPr>
      </w:pPr>
      <w:r w:rsidRPr="00B659C8">
        <w:rPr>
          <w:i/>
          <w:iCs/>
          <w:color w:val="000000"/>
        </w:rPr>
        <w:t>lead the next generation</w:t>
      </w:r>
      <w:r>
        <w:rPr>
          <w:i/>
          <w:iCs/>
          <w:color w:val="000000"/>
        </w:rPr>
        <w:t>.</w:t>
      </w:r>
      <w:r w:rsidRPr="00B659C8">
        <w:rPr>
          <w:color w:val="000000"/>
        </w:rPr>
        <w:t xml:space="preserve"> Ryan Jenkins Publishing</w:t>
      </w:r>
    </w:p>
    <w:p w14:paraId="7E88602A" w14:textId="50DE37AD" w:rsidR="004B120F" w:rsidRDefault="004B120F" w:rsidP="00B659C8">
      <w:pPr>
        <w:pStyle w:val="EndNoteBibliography"/>
        <w:ind w:firstLine="720"/>
        <w:rPr>
          <w:color w:val="000000"/>
        </w:rPr>
      </w:pPr>
    </w:p>
    <w:p w14:paraId="0AC2770D" w14:textId="77777777" w:rsidR="004B120F" w:rsidRDefault="004B120F" w:rsidP="004B120F">
      <w:pPr>
        <w:pStyle w:val="EndNoteBibliography"/>
        <w:rPr>
          <w:color w:val="000000"/>
        </w:rPr>
      </w:pPr>
      <w:proofErr w:type="spellStart"/>
      <w:r>
        <w:rPr>
          <w:color w:val="000000"/>
        </w:rPr>
        <w:t>Krans</w:t>
      </w:r>
      <w:proofErr w:type="spellEnd"/>
      <w:r>
        <w:rPr>
          <w:color w:val="000000"/>
        </w:rPr>
        <w:t xml:space="preserve">, B. (2017). The nursing shortage: where are we going to find 1 million new nurses in the </w:t>
      </w:r>
    </w:p>
    <w:p w14:paraId="780AB5FF" w14:textId="15827E63" w:rsidR="004B120F" w:rsidRDefault="004B120F" w:rsidP="004B120F">
      <w:pPr>
        <w:pStyle w:val="EndNoteBibliography"/>
        <w:ind w:left="720"/>
        <w:rPr>
          <w:color w:val="000000"/>
        </w:rPr>
      </w:pPr>
      <w:r>
        <w:rPr>
          <w:color w:val="000000"/>
        </w:rPr>
        <w:t xml:space="preserve">next five years? </w:t>
      </w:r>
      <w:r w:rsidRPr="004B120F">
        <w:rPr>
          <w:color w:val="000000"/>
        </w:rPr>
        <w:t>Healthline</w:t>
      </w:r>
      <w:r>
        <w:rPr>
          <w:color w:val="000000"/>
        </w:rPr>
        <w:t xml:space="preserve">. </w:t>
      </w:r>
      <w:hyperlink r:id="rId11" w:history="1">
        <w:r w:rsidRPr="004A566B">
          <w:rPr>
            <w:rStyle w:val="Hyperlink"/>
          </w:rPr>
          <w:t>https://www.healthline.com/health-news/where-are-we-</w:t>
        </w:r>
        <w:r w:rsidRPr="004A566B">
          <w:rPr>
            <w:rStyle w:val="Hyperlink"/>
          </w:rPr>
          <w:t>g</w:t>
        </w:r>
        <w:r w:rsidRPr="004A566B">
          <w:rPr>
            <w:rStyle w:val="Hyperlink"/>
          </w:rPr>
          <w:t>oing-to-find-1-million-new-nurses-in-the-next-five-years-092815</w:t>
        </w:r>
      </w:hyperlink>
    </w:p>
    <w:p w14:paraId="5F33A210" w14:textId="5ADD2FD4" w:rsidR="00457F93" w:rsidRDefault="00457F93" w:rsidP="00457F93">
      <w:pPr>
        <w:pStyle w:val="EndNoteBibliography"/>
        <w:rPr>
          <w:color w:val="000000"/>
        </w:rPr>
      </w:pPr>
    </w:p>
    <w:p w14:paraId="55E91ECE" w14:textId="77777777" w:rsidR="00457F93" w:rsidRDefault="00457F93" w:rsidP="00457F93">
      <w:pPr>
        <w:pStyle w:val="EndNoteBibliography"/>
        <w:rPr>
          <w:color w:val="000000"/>
        </w:rPr>
      </w:pPr>
      <w:proofErr w:type="spellStart"/>
      <w:r w:rsidRPr="00457F93">
        <w:rPr>
          <w:color w:val="000000"/>
        </w:rPr>
        <w:t>Kolarova</w:t>
      </w:r>
      <w:proofErr w:type="spellEnd"/>
      <w:r w:rsidRPr="00457F93">
        <w:rPr>
          <w:color w:val="000000"/>
        </w:rPr>
        <w:t xml:space="preserve">, I., </w:t>
      </w:r>
      <w:proofErr w:type="spellStart"/>
      <w:r w:rsidRPr="00457F93">
        <w:rPr>
          <w:color w:val="000000"/>
        </w:rPr>
        <w:t>Bediova</w:t>
      </w:r>
      <w:proofErr w:type="spellEnd"/>
      <w:r w:rsidRPr="00457F93">
        <w:rPr>
          <w:color w:val="000000"/>
        </w:rPr>
        <w:t xml:space="preserve">, M., &amp; </w:t>
      </w:r>
      <w:proofErr w:type="spellStart"/>
      <w:r w:rsidRPr="00457F93">
        <w:rPr>
          <w:color w:val="000000"/>
        </w:rPr>
        <w:t>Rasticova</w:t>
      </w:r>
      <w:proofErr w:type="spellEnd"/>
      <w:r w:rsidRPr="00457F93">
        <w:rPr>
          <w:color w:val="000000"/>
        </w:rPr>
        <w:t xml:space="preserve">, M. (2016). Factors Influencing Motivation of </w:t>
      </w:r>
    </w:p>
    <w:p w14:paraId="51616BA1" w14:textId="4D9ED086" w:rsidR="00457F93" w:rsidRDefault="00457F93" w:rsidP="00457F93">
      <w:pPr>
        <w:pStyle w:val="EndNoteBibliography"/>
        <w:ind w:left="720"/>
        <w:rPr>
          <w:color w:val="000000"/>
        </w:rPr>
      </w:pPr>
      <w:r w:rsidRPr="00457F93">
        <w:rPr>
          <w:color w:val="000000"/>
        </w:rPr>
        <w:t>Communication Between Generation Y, Generation X and Baby Boomers. </w:t>
      </w:r>
      <w:r w:rsidRPr="00457F93">
        <w:rPr>
          <w:i/>
          <w:iCs/>
          <w:color w:val="000000"/>
        </w:rPr>
        <w:t>Proceedings of the European Conference on Knowledge Management</w:t>
      </w:r>
      <w:r w:rsidRPr="00457F93">
        <w:rPr>
          <w:color w:val="000000"/>
        </w:rPr>
        <w:t>, 476–484</w:t>
      </w:r>
    </w:p>
    <w:p w14:paraId="60B28C4E" w14:textId="236E8E12" w:rsidR="004B120F" w:rsidRDefault="004B120F" w:rsidP="00457F93">
      <w:pPr>
        <w:pStyle w:val="EndNoteBibliography"/>
        <w:ind w:left="720"/>
        <w:rPr>
          <w:color w:val="000000"/>
        </w:rPr>
      </w:pPr>
    </w:p>
    <w:p w14:paraId="1DBA3C9E" w14:textId="77777777" w:rsidR="00A5766F" w:rsidRDefault="00A5766F" w:rsidP="00A5766F">
      <w:pPr>
        <w:pStyle w:val="EndNoteBibliography"/>
        <w:rPr>
          <w:noProof/>
        </w:rPr>
      </w:pPr>
      <w:r w:rsidRPr="007B37C0">
        <w:rPr>
          <w:noProof/>
        </w:rPr>
        <w:t xml:space="preserve">Margolis, J., Durbin, R., &amp; Doring, A.(2017).The missing link in teacher professional </w:t>
      </w:r>
    </w:p>
    <w:p w14:paraId="0CB42B9B" w14:textId="77777777" w:rsidR="00A5766F" w:rsidRDefault="00A5766F" w:rsidP="00A5766F">
      <w:pPr>
        <w:pStyle w:val="EndNoteBibliography"/>
        <w:ind w:firstLine="720"/>
        <w:rPr>
          <w:noProof/>
        </w:rPr>
      </w:pPr>
      <w:r w:rsidRPr="007B37C0">
        <w:rPr>
          <w:noProof/>
        </w:rPr>
        <w:t>development: student presence.</w:t>
      </w:r>
      <w:r>
        <w:rPr>
          <w:noProof/>
        </w:rPr>
        <w:t xml:space="preserve"> </w:t>
      </w:r>
      <w:r w:rsidRPr="007B37C0">
        <w:rPr>
          <w:i/>
          <w:iCs/>
          <w:noProof/>
        </w:rPr>
        <w:t>Professional Development in Education, 43</w:t>
      </w:r>
      <w:r w:rsidRPr="007B37C0">
        <w:rPr>
          <w:noProof/>
        </w:rPr>
        <w:t>(1), 23-35.</w:t>
      </w:r>
    </w:p>
    <w:p w14:paraId="76F9813E" w14:textId="77777777" w:rsidR="00A5766F" w:rsidRDefault="00A5766F" w:rsidP="00A5766F">
      <w:pPr>
        <w:pStyle w:val="EndNoteBibliography"/>
        <w:rPr>
          <w:noProof/>
        </w:rPr>
      </w:pPr>
    </w:p>
    <w:p w14:paraId="5CE0209B" w14:textId="77777777" w:rsidR="00A5766F" w:rsidRDefault="00A5766F" w:rsidP="00A5766F">
      <w:pPr>
        <w:pStyle w:val="EndNoteBibliography"/>
        <w:rPr>
          <w:noProof/>
        </w:rPr>
      </w:pPr>
      <w:r>
        <w:rPr>
          <w:noProof/>
        </w:rPr>
        <w:t xml:space="preserve">Margolis, J. (2020). The semiformality of teacher leadership on the edge of chaos.  Harvard </w:t>
      </w:r>
    </w:p>
    <w:p w14:paraId="1D4FC888" w14:textId="77777777" w:rsidR="00A5766F" w:rsidRPr="00E81483" w:rsidRDefault="00A5766F" w:rsidP="00A5766F">
      <w:pPr>
        <w:pStyle w:val="EndNoteBibliography"/>
        <w:ind w:firstLine="720"/>
        <w:rPr>
          <w:noProof/>
        </w:rPr>
      </w:pPr>
      <w:r>
        <w:rPr>
          <w:noProof/>
        </w:rPr>
        <w:t xml:space="preserve">Educational Review, 90(3), 397-418. </w:t>
      </w:r>
      <w:hyperlink r:id="rId12" w:history="1">
        <w:r w:rsidRPr="004A566B">
          <w:rPr>
            <w:rStyle w:val="Hyperlink"/>
            <w:noProof/>
          </w:rPr>
          <w:t>https://doi.org/10.17763/1943-5045-90.3.397</w:t>
        </w:r>
      </w:hyperlink>
    </w:p>
    <w:p w14:paraId="634D0B60" w14:textId="77777777" w:rsidR="00A5766F" w:rsidRDefault="00A5766F" w:rsidP="00457F93">
      <w:pPr>
        <w:pStyle w:val="EndNoteBibliography"/>
        <w:ind w:left="720"/>
        <w:rPr>
          <w:color w:val="000000"/>
        </w:rPr>
      </w:pPr>
    </w:p>
    <w:p w14:paraId="0478D241" w14:textId="77777777" w:rsidR="004B120F" w:rsidRDefault="004B120F" w:rsidP="004B120F">
      <w:pPr>
        <w:pStyle w:val="EndNoteBibliography"/>
        <w:rPr>
          <w:color w:val="000000"/>
        </w:rPr>
      </w:pPr>
      <w:proofErr w:type="spellStart"/>
      <w:r>
        <w:rPr>
          <w:color w:val="000000"/>
        </w:rPr>
        <w:t>McLernon</w:t>
      </w:r>
      <w:proofErr w:type="spellEnd"/>
      <w:r>
        <w:rPr>
          <w:color w:val="000000"/>
        </w:rPr>
        <w:t xml:space="preserve">, L. (2020). COVID-related nursing shortages hit hospitals nationwide. Center for </w:t>
      </w:r>
    </w:p>
    <w:p w14:paraId="6B24CD8F" w14:textId="2FD0DB43" w:rsidR="004B120F" w:rsidRDefault="004B120F" w:rsidP="004B120F">
      <w:pPr>
        <w:pStyle w:val="EndNoteBibliography"/>
        <w:ind w:left="720"/>
        <w:rPr>
          <w:color w:val="000000"/>
        </w:rPr>
      </w:pPr>
      <w:r>
        <w:rPr>
          <w:color w:val="000000"/>
        </w:rPr>
        <w:t xml:space="preserve">Infectious Disease Research and Policy. </w:t>
      </w:r>
      <w:hyperlink r:id="rId13" w:history="1">
        <w:r w:rsidRPr="004A566B">
          <w:rPr>
            <w:rStyle w:val="Hyperlink"/>
          </w:rPr>
          <w:t>https://www.cidrap.umn.edu/news-</w:t>
        </w:r>
        <w:r w:rsidRPr="004A566B">
          <w:rPr>
            <w:rStyle w:val="Hyperlink"/>
          </w:rPr>
          <w:t>p</w:t>
        </w:r>
        <w:r w:rsidRPr="004A566B">
          <w:rPr>
            <w:rStyle w:val="Hyperlink"/>
          </w:rPr>
          <w:t>erspective/2020/11/covid-related-nursing-shortages-hit-hospitals-nationwide</w:t>
        </w:r>
      </w:hyperlink>
    </w:p>
    <w:p w14:paraId="1D271D01" w14:textId="77777777" w:rsidR="004B120F" w:rsidRPr="00457F93" w:rsidRDefault="004B120F" w:rsidP="004B120F">
      <w:pPr>
        <w:pStyle w:val="EndNoteBibliography"/>
        <w:rPr>
          <w:color w:val="000000"/>
        </w:rPr>
      </w:pPr>
    </w:p>
    <w:p w14:paraId="432C4080" w14:textId="77777777" w:rsidR="00B659C8" w:rsidRDefault="00B659C8" w:rsidP="00B659C8">
      <w:pPr>
        <w:pStyle w:val="EndNoteBibliography"/>
        <w:rPr>
          <w:color w:val="000000"/>
        </w:rPr>
      </w:pPr>
      <w:r w:rsidRPr="00E81483">
        <w:rPr>
          <w:color w:val="000000"/>
        </w:rPr>
        <w:t xml:space="preserve">Osei-Frimpong, K., &amp; McLean, G. (2018). Examining online social brand engagement: A social </w:t>
      </w:r>
    </w:p>
    <w:p w14:paraId="3168DB9B" w14:textId="66C76DAC" w:rsidR="00B659C8" w:rsidRDefault="00B659C8" w:rsidP="00B659C8">
      <w:pPr>
        <w:pStyle w:val="EndNoteBibliography"/>
        <w:ind w:left="720"/>
        <w:rPr>
          <w:color w:val="000000"/>
        </w:rPr>
      </w:pPr>
      <w:r w:rsidRPr="00E81483">
        <w:rPr>
          <w:color w:val="000000"/>
        </w:rPr>
        <w:t xml:space="preserve">presence theory perspective. </w:t>
      </w:r>
      <w:r w:rsidRPr="00E81483">
        <w:rPr>
          <w:i/>
          <w:iCs/>
          <w:color w:val="000000"/>
        </w:rPr>
        <w:t>Technological Forecasting and Social Change, 128</w:t>
      </w:r>
      <w:r w:rsidRPr="00E81483">
        <w:rPr>
          <w:color w:val="000000"/>
        </w:rPr>
        <w:t xml:space="preserve">, 10-21. </w:t>
      </w:r>
      <w:hyperlink r:id="rId14" w:history="1">
        <w:r w:rsidRPr="004A566B">
          <w:rPr>
            <w:rStyle w:val="Hyperlink"/>
          </w:rPr>
          <w:t>https://doi.org/https://doi.org/10.1016/j.techfore.2017.10.010</w:t>
        </w:r>
      </w:hyperlink>
    </w:p>
    <w:p w14:paraId="1EF36065" w14:textId="6EF6DC0C" w:rsidR="00B659C8" w:rsidRDefault="00B659C8" w:rsidP="002F5B88">
      <w:pPr>
        <w:pStyle w:val="EndNoteBibliography"/>
        <w:rPr>
          <w:color w:val="000000"/>
        </w:rPr>
      </w:pPr>
    </w:p>
    <w:p w14:paraId="0F649C64" w14:textId="77777777" w:rsidR="00A5766F" w:rsidRDefault="00A5766F" w:rsidP="002F5B88">
      <w:pPr>
        <w:pStyle w:val="EndNoteBibliography"/>
        <w:rPr>
          <w:color w:val="000000"/>
        </w:rPr>
      </w:pPr>
    </w:p>
    <w:p w14:paraId="7841D08A" w14:textId="77777777" w:rsidR="00B659C8" w:rsidRDefault="002F5B88" w:rsidP="002F5B88">
      <w:pPr>
        <w:pStyle w:val="EndNoteBibliography"/>
        <w:rPr>
          <w:i/>
          <w:iCs/>
          <w:color w:val="000000"/>
        </w:rPr>
      </w:pPr>
      <w:r w:rsidRPr="002F5B88">
        <w:rPr>
          <w:color w:val="000000"/>
        </w:rPr>
        <w:lastRenderedPageBreak/>
        <w:t xml:space="preserve">Rue, P. (2018). Make way, millennials, here comes Gen Z. </w:t>
      </w:r>
      <w:r w:rsidRPr="002F5B88">
        <w:rPr>
          <w:i/>
          <w:iCs/>
          <w:color w:val="000000"/>
        </w:rPr>
        <w:t xml:space="preserve">About Campus: Enriching the Student </w:t>
      </w:r>
    </w:p>
    <w:p w14:paraId="7929C5EA" w14:textId="558714E7" w:rsidR="004B120F" w:rsidRDefault="002F5B88" w:rsidP="00A5766F">
      <w:pPr>
        <w:pStyle w:val="EndNoteBibliography"/>
        <w:ind w:firstLine="720"/>
        <w:rPr>
          <w:rStyle w:val="Hyperlink"/>
        </w:rPr>
      </w:pPr>
      <w:r w:rsidRPr="002F5B88">
        <w:rPr>
          <w:i/>
          <w:iCs/>
          <w:color w:val="000000"/>
        </w:rPr>
        <w:t>Learning Experience, 23</w:t>
      </w:r>
      <w:r w:rsidRPr="002F5B88">
        <w:rPr>
          <w:color w:val="000000"/>
        </w:rPr>
        <w:t xml:space="preserve">(3), 5-12. </w:t>
      </w:r>
      <w:hyperlink r:id="rId15" w:history="1">
        <w:r w:rsidRPr="002F5B88">
          <w:rPr>
            <w:rStyle w:val="Hyperlink"/>
          </w:rPr>
          <w:t>https://doi.org/10.1177/1086482218804251</w:t>
        </w:r>
      </w:hyperlink>
    </w:p>
    <w:p w14:paraId="11C0BE32" w14:textId="77777777" w:rsidR="004B120F" w:rsidRDefault="004B120F" w:rsidP="004B120F">
      <w:pPr>
        <w:pStyle w:val="EndNoteBibliography"/>
        <w:rPr>
          <w:rStyle w:val="Hyperlink"/>
        </w:rPr>
      </w:pPr>
    </w:p>
    <w:p w14:paraId="5A1D29EC" w14:textId="77777777" w:rsidR="00F4664F" w:rsidRDefault="005B320D" w:rsidP="00F4664F">
      <w:pPr>
        <w:pStyle w:val="EndNoteBibliography"/>
        <w:rPr>
          <w:color w:val="000000"/>
        </w:rPr>
      </w:pPr>
      <w:proofErr w:type="spellStart"/>
      <w:r w:rsidRPr="005B320D">
        <w:rPr>
          <w:color w:val="000000"/>
        </w:rPr>
        <w:t>Shawa</w:t>
      </w:r>
      <w:proofErr w:type="spellEnd"/>
      <w:r w:rsidRPr="005B320D">
        <w:rPr>
          <w:color w:val="000000"/>
        </w:rPr>
        <w:t xml:space="preserve">, L. B. (2020). Advancing the scholarship of teaching and learning using learning theories </w:t>
      </w:r>
    </w:p>
    <w:p w14:paraId="56D55C38" w14:textId="2D6EAE6E" w:rsidR="005B320D" w:rsidRPr="005B320D" w:rsidRDefault="005B320D" w:rsidP="00F4664F">
      <w:pPr>
        <w:pStyle w:val="EndNoteBibliography"/>
        <w:ind w:left="720"/>
        <w:rPr>
          <w:color w:val="000000"/>
        </w:rPr>
      </w:pPr>
      <w:r w:rsidRPr="005B320D">
        <w:rPr>
          <w:color w:val="000000"/>
        </w:rPr>
        <w:t xml:space="preserve">and reflectivity. </w:t>
      </w:r>
      <w:r w:rsidRPr="005B320D">
        <w:rPr>
          <w:i/>
          <w:iCs/>
          <w:color w:val="000000"/>
        </w:rPr>
        <w:t>Center for Educational Policy Studies Journal, 10</w:t>
      </w:r>
      <w:r w:rsidRPr="005B320D">
        <w:rPr>
          <w:color w:val="000000"/>
        </w:rPr>
        <w:t xml:space="preserve">(1), 191-208. </w:t>
      </w:r>
      <w:r w:rsidR="00F4664F">
        <w:rPr>
          <w:color w:val="000000"/>
        </w:rPr>
        <w:fldChar w:fldCharType="begin"/>
      </w:r>
      <w:r w:rsidR="00F4664F">
        <w:rPr>
          <w:color w:val="000000"/>
        </w:rPr>
        <w:instrText xml:space="preserve"> HYPERLINK "</w:instrText>
      </w:r>
      <w:r w:rsidR="00F4664F" w:rsidRPr="005B320D">
        <w:rPr>
          <w:color w:val="000000"/>
        </w:rPr>
        <w:instrText>https://doi.org/10.26529/cepsj.298</w:instrText>
      </w:r>
      <w:r w:rsidR="00F4664F">
        <w:rPr>
          <w:color w:val="000000"/>
        </w:rPr>
        <w:instrText xml:space="preserve">" </w:instrText>
      </w:r>
      <w:r w:rsidR="00F4664F">
        <w:rPr>
          <w:color w:val="000000"/>
        </w:rPr>
        <w:fldChar w:fldCharType="separate"/>
      </w:r>
      <w:r w:rsidR="00F4664F" w:rsidRPr="005B320D">
        <w:rPr>
          <w:rStyle w:val="Hyperlink"/>
        </w:rPr>
        <w:t>https://doi.org/10.26529/cepsj.298</w:t>
      </w:r>
      <w:r w:rsidR="00F4664F">
        <w:rPr>
          <w:color w:val="000000"/>
        </w:rPr>
        <w:fldChar w:fldCharType="end"/>
      </w:r>
      <w:r w:rsidRPr="005B320D">
        <w:rPr>
          <w:color w:val="000000"/>
        </w:rPr>
        <w:t xml:space="preserve"> </w:t>
      </w:r>
    </w:p>
    <w:p w14:paraId="523FC4A2" w14:textId="77777777" w:rsidR="005B320D" w:rsidRPr="005B320D" w:rsidRDefault="005B320D" w:rsidP="005B320D">
      <w:pPr>
        <w:pStyle w:val="EndNoteBibliography"/>
        <w:ind w:firstLine="720"/>
        <w:rPr>
          <w:color w:val="000000"/>
        </w:rPr>
      </w:pPr>
    </w:p>
    <w:p w14:paraId="66DE01FD" w14:textId="77777777" w:rsidR="001B0C52" w:rsidRDefault="00652217" w:rsidP="00652217">
      <w:pPr>
        <w:pStyle w:val="EndNoteBibliography"/>
        <w:rPr>
          <w:color w:val="000000"/>
        </w:rPr>
      </w:pPr>
      <w:r w:rsidRPr="00652217">
        <w:rPr>
          <w:color w:val="000000"/>
        </w:rPr>
        <w:t xml:space="preserve">Webster, M. D. (2017). Philosophy of Technology Assumptions in Educational Technology </w:t>
      </w:r>
    </w:p>
    <w:p w14:paraId="261794F8" w14:textId="4AF2FCEE" w:rsidR="00652217" w:rsidRPr="00652217" w:rsidRDefault="00652217" w:rsidP="001B0C52">
      <w:pPr>
        <w:pStyle w:val="EndNoteBibliography"/>
        <w:ind w:firstLine="720"/>
        <w:rPr>
          <w:color w:val="000000"/>
        </w:rPr>
      </w:pPr>
      <w:r w:rsidRPr="00652217">
        <w:rPr>
          <w:color w:val="000000"/>
        </w:rPr>
        <w:t>Leadership. </w:t>
      </w:r>
      <w:r w:rsidRPr="00652217">
        <w:rPr>
          <w:i/>
          <w:iCs/>
          <w:color w:val="000000"/>
        </w:rPr>
        <w:t>Educational Technology &amp; Society, 20 </w:t>
      </w:r>
      <w:r w:rsidRPr="00652217">
        <w:rPr>
          <w:color w:val="000000"/>
        </w:rPr>
        <w:t>(1), 25–36.</w:t>
      </w:r>
    </w:p>
    <w:p w14:paraId="281157BB" w14:textId="77777777" w:rsidR="00A5766F" w:rsidRDefault="00A5766F" w:rsidP="002F5B88">
      <w:pPr>
        <w:pStyle w:val="EndNoteBibliography"/>
        <w:rPr>
          <w:color w:val="000000"/>
        </w:rPr>
      </w:pPr>
    </w:p>
    <w:p w14:paraId="511EFF96" w14:textId="4880A1D2" w:rsidR="002F5B88" w:rsidRDefault="002F5B88" w:rsidP="002F5B88">
      <w:pPr>
        <w:pStyle w:val="EndNoteBibliography"/>
        <w:rPr>
          <w:noProof/>
        </w:rPr>
      </w:pPr>
    </w:p>
    <w:p w14:paraId="270FA69B" w14:textId="77777777" w:rsidR="005F3C16" w:rsidRDefault="005F3C16" w:rsidP="002F5B88">
      <w:pPr>
        <w:pStyle w:val="EndNoteBibliography"/>
        <w:rPr>
          <w:noProof/>
        </w:rPr>
      </w:pPr>
    </w:p>
    <w:p w14:paraId="5F1C52FA" w14:textId="0FEA45AE" w:rsidR="00B659C8" w:rsidRDefault="00B659C8" w:rsidP="002F5B88">
      <w:pPr>
        <w:pStyle w:val="EndNoteBibliography"/>
        <w:rPr>
          <w:noProof/>
        </w:rPr>
      </w:pPr>
    </w:p>
    <w:p w14:paraId="5A389A34" w14:textId="2230C847" w:rsidR="005F3C16" w:rsidRDefault="005F3C16" w:rsidP="002F5B88">
      <w:pPr>
        <w:pStyle w:val="EndNoteBibliography"/>
        <w:rPr>
          <w:noProof/>
        </w:rPr>
      </w:pPr>
    </w:p>
    <w:p w14:paraId="44801F0A" w14:textId="023394E8" w:rsidR="00DE1D1A" w:rsidRDefault="00DE1D1A" w:rsidP="002F5B88">
      <w:pPr>
        <w:pStyle w:val="EndNoteBibliography"/>
        <w:rPr>
          <w:noProof/>
        </w:rPr>
      </w:pPr>
    </w:p>
    <w:p w14:paraId="0FE44CB2" w14:textId="445EF5EC" w:rsidR="00DE1D1A" w:rsidRDefault="00DE1D1A" w:rsidP="002F5B88">
      <w:pPr>
        <w:pStyle w:val="EndNoteBibliography"/>
        <w:rPr>
          <w:noProof/>
        </w:rPr>
      </w:pPr>
    </w:p>
    <w:p w14:paraId="0A0D447E" w14:textId="3A093C83" w:rsidR="00DE1D1A" w:rsidRDefault="00DE1D1A" w:rsidP="002F5B88">
      <w:pPr>
        <w:pStyle w:val="EndNoteBibliography"/>
        <w:rPr>
          <w:noProof/>
        </w:rPr>
      </w:pPr>
    </w:p>
    <w:p w14:paraId="0F6343E9" w14:textId="6E30FEB5" w:rsidR="00DE1D1A" w:rsidRDefault="00DE1D1A" w:rsidP="002F5B88">
      <w:pPr>
        <w:pStyle w:val="EndNoteBibliography"/>
        <w:rPr>
          <w:noProof/>
        </w:rPr>
      </w:pPr>
    </w:p>
    <w:p w14:paraId="68A86761" w14:textId="1F92D75F" w:rsidR="00DE1D1A" w:rsidRDefault="00DE1D1A" w:rsidP="002F5B88">
      <w:pPr>
        <w:pStyle w:val="EndNoteBibliography"/>
        <w:rPr>
          <w:noProof/>
        </w:rPr>
      </w:pPr>
    </w:p>
    <w:p w14:paraId="5F5D16E6" w14:textId="11446906" w:rsidR="00DE1D1A" w:rsidRDefault="00DE1D1A" w:rsidP="002F5B88">
      <w:pPr>
        <w:pStyle w:val="EndNoteBibliography"/>
        <w:rPr>
          <w:noProof/>
        </w:rPr>
      </w:pPr>
    </w:p>
    <w:p w14:paraId="087DBB23" w14:textId="5A80EAC8" w:rsidR="00DE1D1A" w:rsidRDefault="00DE1D1A" w:rsidP="002F5B88">
      <w:pPr>
        <w:pStyle w:val="EndNoteBibliography"/>
        <w:rPr>
          <w:noProof/>
        </w:rPr>
      </w:pPr>
    </w:p>
    <w:p w14:paraId="1EBBD5EC" w14:textId="270A7B5A" w:rsidR="00DE1D1A" w:rsidRDefault="00DE1D1A" w:rsidP="002F5B88">
      <w:pPr>
        <w:pStyle w:val="EndNoteBibliography"/>
        <w:rPr>
          <w:noProof/>
        </w:rPr>
      </w:pPr>
    </w:p>
    <w:p w14:paraId="582B0383" w14:textId="05328DF0" w:rsidR="00DE1D1A" w:rsidRDefault="00DE1D1A" w:rsidP="002F5B88">
      <w:pPr>
        <w:pStyle w:val="EndNoteBibliography"/>
        <w:rPr>
          <w:noProof/>
        </w:rPr>
      </w:pPr>
    </w:p>
    <w:p w14:paraId="7F7BDF64" w14:textId="4E35E9CD" w:rsidR="00DE1D1A" w:rsidRDefault="00DE1D1A" w:rsidP="002F5B88">
      <w:pPr>
        <w:pStyle w:val="EndNoteBibliography"/>
        <w:rPr>
          <w:noProof/>
        </w:rPr>
      </w:pPr>
    </w:p>
    <w:p w14:paraId="05573BA9" w14:textId="7E98823B" w:rsidR="00DE1D1A" w:rsidRDefault="00DE1D1A" w:rsidP="002F5B88">
      <w:pPr>
        <w:pStyle w:val="EndNoteBibliography"/>
        <w:rPr>
          <w:noProof/>
        </w:rPr>
      </w:pPr>
    </w:p>
    <w:p w14:paraId="3BC90858" w14:textId="2A51FC00" w:rsidR="00DE1D1A" w:rsidRDefault="00DE1D1A" w:rsidP="002F5B88">
      <w:pPr>
        <w:pStyle w:val="EndNoteBibliography"/>
        <w:rPr>
          <w:noProof/>
        </w:rPr>
      </w:pPr>
    </w:p>
    <w:p w14:paraId="263D5249" w14:textId="198A7C89" w:rsidR="00DE1D1A" w:rsidRDefault="00DE1D1A" w:rsidP="002F5B88">
      <w:pPr>
        <w:pStyle w:val="EndNoteBibliography"/>
        <w:rPr>
          <w:noProof/>
        </w:rPr>
      </w:pPr>
    </w:p>
    <w:p w14:paraId="70D84837" w14:textId="34576BE1" w:rsidR="00DE1D1A" w:rsidRDefault="00DE1D1A" w:rsidP="002F5B88">
      <w:pPr>
        <w:pStyle w:val="EndNoteBibliography"/>
        <w:rPr>
          <w:noProof/>
        </w:rPr>
      </w:pPr>
    </w:p>
    <w:p w14:paraId="18D260FF" w14:textId="59DFCA56" w:rsidR="00DE1D1A" w:rsidRDefault="00DE1D1A" w:rsidP="002F5B88">
      <w:pPr>
        <w:pStyle w:val="EndNoteBibliography"/>
        <w:rPr>
          <w:noProof/>
        </w:rPr>
      </w:pPr>
    </w:p>
    <w:p w14:paraId="79622BD1" w14:textId="4637E451" w:rsidR="00DE1D1A" w:rsidRDefault="00DE1D1A" w:rsidP="002F5B88">
      <w:pPr>
        <w:pStyle w:val="EndNoteBibliography"/>
        <w:rPr>
          <w:noProof/>
        </w:rPr>
      </w:pPr>
    </w:p>
    <w:p w14:paraId="693EC6C6" w14:textId="285C817B" w:rsidR="00DE1D1A" w:rsidRDefault="00DE1D1A" w:rsidP="002F5B88">
      <w:pPr>
        <w:pStyle w:val="EndNoteBibliography"/>
        <w:rPr>
          <w:noProof/>
        </w:rPr>
      </w:pPr>
    </w:p>
    <w:p w14:paraId="7FE02691" w14:textId="5534958A" w:rsidR="00DE1D1A" w:rsidRDefault="00DE1D1A" w:rsidP="002F5B88">
      <w:pPr>
        <w:pStyle w:val="EndNoteBibliography"/>
        <w:rPr>
          <w:noProof/>
        </w:rPr>
      </w:pPr>
    </w:p>
    <w:p w14:paraId="5D59BB8D" w14:textId="567D0A0E" w:rsidR="00DE1D1A" w:rsidRDefault="00DE1D1A" w:rsidP="002F5B88">
      <w:pPr>
        <w:pStyle w:val="EndNoteBibliography"/>
        <w:rPr>
          <w:noProof/>
        </w:rPr>
      </w:pPr>
    </w:p>
    <w:p w14:paraId="15F7A244" w14:textId="5818C2C0" w:rsidR="00DE1D1A" w:rsidRDefault="00DE1D1A" w:rsidP="002F5B88">
      <w:pPr>
        <w:pStyle w:val="EndNoteBibliography"/>
        <w:rPr>
          <w:noProof/>
        </w:rPr>
      </w:pPr>
    </w:p>
    <w:p w14:paraId="48F4147E" w14:textId="56C31052" w:rsidR="00DE1D1A" w:rsidRDefault="00DE1D1A" w:rsidP="002F5B88">
      <w:pPr>
        <w:pStyle w:val="EndNoteBibliography"/>
        <w:rPr>
          <w:noProof/>
        </w:rPr>
      </w:pPr>
    </w:p>
    <w:p w14:paraId="1455FEDF" w14:textId="421F65C3" w:rsidR="00DE1D1A" w:rsidRDefault="00DE1D1A" w:rsidP="002F5B88">
      <w:pPr>
        <w:pStyle w:val="EndNoteBibliography"/>
        <w:rPr>
          <w:noProof/>
        </w:rPr>
      </w:pPr>
    </w:p>
    <w:p w14:paraId="498FBEE2" w14:textId="2A9AC429" w:rsidR="00DE1D1A" w:rsidRDefault="00DE1D1A" w:rsidP="002F5B88">
      <w:pPr>
        <w:pStyle w:val="EndNoteBibliography"/>
        <w:rPr>
          <w:noProof/>
        </w:rPr>
      </w:pPr>
    </w:p>
    <w:p w14:paraId="0E642D7E" w14:textId="3431F106" w:rsidR="00DE1D1A" w:rsidRDefault="00DE1D1A" w:rsidP="002F5B88">
      <w:pPr>
        <w:pStyle w:val="EndNoteBibliography"/>
        <w:rPr>
          <w:noProof/>
        </w:rPr>
      </w:pPr>
    </w:p>
    <w:p w14:paraId="7AF83A22" w14:textId="1FDB2B15" w:rsidR="00DE1D1A" w:rsidRDefault="00DE1D1A" w:rsidP="002F5B88">
      <w:pPr>
        <w:pStyle w:val="EndNoteBibliography"/>
        <w:rPr>
          <w:noProof/>
        </w:rPr>
      </w:pPr>
    </w:p>
    <w:p w14:paraId="36107A81" w14:textId="31387158" w:rsidR="00DE1D1A" w:rsidRDefault="00DE1D1A" w:rsidP="002F5B88">
      <w:pPr>
        <w:pStyle w:val="EndNoteBibliography"/>
        <w:rPr>
          <w:noProof/>
        </w:rPr>
      </w:pPr>
    </w:p>
    <w:p w14:paraId="5D610593" w14:textId="6E1FB29D" w:rsidR="00DE1D1A" w:rsidRDefault="00DE1D1A" w:rsidP="002F5B88">
      <w:pPr>
        <w:pStyle w:val="EndNoteBibliography"/>
        <w:rPr>
          <w:noProof/>
        </w:rPr>
      </w:pPr>
    </w:p>
    <w:p w14:paraId="5114258C" w14:textId="0CF15716" w:rsidR="00DE1D1A" w:rsidRDefault="00DE1D1A" w:rsidP="002F5B88">
      <w:pPr>
        <w:pStyle w:val="EndNoteBibliography"/>
        <w:rPr>
          <w:noProof/>
        </w:rPr>
      </w:pPr>
    </w:p>
    <w:p w14:paraId="21A697B3" w14:textId="0F16640E" w:rsidR="00DE1D1A" w:rsidRDefault="00DE1D1A" w:rsidP="002F5B88">
      <w:pPr>
        <w:pStyle w:val="EndNoteBibliography"/>
        <w:rPr>
          <w:noProof/>
        </w:rPr>
      </w:pPr>
    </w:p>
    <w:p w14:paraId="69091F23" w14:textId="1DFC6872" w:rsidR="00DE1D1A" w:rsidRDefault="00DE1D1A" w:rsidP="002F5B88">
      <w:pPr>
        <w:pStyle w:val="EndNoteBibliography"/>
        <w:rPr>
          <w:noProof/>
        </w:rPr>
      </w:pPr>
    </w:p>
    <w:p w14:paraId="773F9203" w14:textId="5CD16A8F" w:rsidR="00DE1D1A" w:rsidRDefault="00DE1D1A" w:rsidP="002F5B88">
      <w:pPr>
        <w:pStyle w:val="EndNoteBibliography"/>
        <w:rPr>
          <w:noProof/>
        </w:rPr>
      </w:pPr>
    </w:p>
    <w:p w14:paraId="31C013A9" w14:textId="30BF1B81" w:rsidR="00DE1D1A" w:rsidRDefault="00DE1D1A" w:rsidP="002F5B88">
      <w:pPr>
        <w:pStyle w:val="EndNoteBibliography"/>
        <w:rPr>
          <w:noProof/>
        </w:rPr>
      </w:pPr>
    </w:p>
    <w:p w14:paraId="4F15E471" w14:textId="5877E5B2" w:rsidR="00DE1D1A" w:rsidRDefault="00221E84" w:rsidP="003173F8">
      <w:pPr>
        <w:pStyle w:val="EndNoteBibliography"/>
        <w:jc w:val="center"/>
        <w:rPr>
          <w:noProof/>
        </w:rPr>
      </w:pPr>
      <w:r>
        <w:rPr>
          <w:noProof/>
        </w:rPr>
        <w:lastRenderedPageBreak/>
        <w:drawing>
          <wp:inline distT="0" distB="0" distL="0" distR="0" wp14:anchorId="0AB3B329" wp14:editId="6356B8AC">
            <wp:extent cx="4870287" cy="8949228"/>
            <wp:effectExtent l="0" t="0" r="0" b="4445"/>
            <wp:docPr id="6" name="Picture 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websit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888412" cy="8982533"/>
                    </a:xfrm>
                    <a:prstGeom prst="rect">
                      <a:avLst/>
                    </a:prstGeom>
                  </pic:spPr>
                </pic:pic>
              </a:graphicData>
            </a:graphic>
          </wp:inline>
        </w:drawing>
      </w:r>
    </w:p>
    <w:sectPr w:rsidR="00DE1D1A" w:rsidSect="005C45B6">
      <w:footerReference w:type="even" r:id="rId17"/>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CE28E" w14:textId="77777777" w:rsidR="00831928" w:rsidRDefault="00831928" w:rsidP="005C45B6">
      <w:r>
        <w:separator/>
      </w:r>
    </w:p>
  </w:endnote>
  <w:endnote w:type="continuationSeparator" w:id="0">
    <w:p w14:paraId="4D79F8BA" w14:textId="77777777" w:rsidR="00831928" w:rsidRDefault="00831928" w:rsidP="005C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7675234"/>
      <w:docPartObj>
        <w:docPartGallery w:val="Page Numbers (Bottom of Page)"/>
        <w:docPartUnique/>
      </w:docPartObj>
    </w:sdtPr>
    <w:sdtEndPr>
      <w:rPr>
        <w:rStyle w:val="PageNumber"/>
      </w:rPr>
    </w:sdtEndPr>
    <w:sdtContent>
      <w:p w14:paraId="5A9D0EEF" w14:textId="434DE20C" w:rsidR="005C45B6" w:rsidRDefault="005C45B6" w:rsidP="004A56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E56693" w14:textId="77777777" w:rsidR="005C45B6" w:rsidRDefault="005C4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7890122"/>
      <w:docPartObj>
        <w:docPartGallery w:val="Page Numbers (Bottom of Page)"/>
        <w:docPartUnique/>
      </w:docPartObj>
    </w:sdtPr>
    <w:sdtEndPr>
      <w:rPr>
        <w:rStyle w:val="PageNumber"/>
      </w:rPr>
    </w:sdtEndPr>
    <w:sdtContent>
      <w:p w14:paraId="73C210D1" w14:textId="23A44C65" w:rsidR="005C45B6" w:rsidRDefault="005C45B6" w:rsidP="004A56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63ED6C5" w14:textId="77777777" w:rsidR="005C45B6" w:rsidRDefault="005C4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1AB3E" w14:textId="77777777" w:rsidR="00831928" w:rsidRDefault="00831928" w:rsidP="005C45B6">
      <w:r>
        <w:separator/>
      </w:r>
    </w:p>
  </w:footnote>
  <w:footnote w:type="continuationSeparator" w:id="0">
    <w:p w14:paraId="587C0E0E" w14:textId="77777777" w:rsidR="00831928" w:rsidRDefault="00831928" w:rsidP="005C4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242D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9252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D4C7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0CFB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18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065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06CA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70C3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F2D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7E7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7F1AA7"/>
    <w:multiLevelType w:val="hybridMultilevel"/>
    <w:tmpl w:val="A2D2BB28"/>
    <w:lvl w:ilvl="0" w:tplc="514A0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05"/>
    <w:rsid w:val="00037467"/>
    <w:rsid w:val="000544E6"/>
    <w:rsid w:val="000564B1"/>
    <w:rsid w:val="00057AB9"/>
    <w:rsid w:val="000D053E"/>
    <w:rsid w:val="000F2FDC"/>
    <w:rsid w:val="00121CF6"/>
    <w:rsid w:val="00126A3B"/>
    <w:rsid w:val="001748F0"/>
    <w:rsid w:val="00180265"/>
    <w:rsid w:val="001B0C52"/>
    <w:rsid w:val="001D37A3"/>
    <w:rsid w:val="001D3FAC"/>
    <w:rsid w:val="001F299F"/>
    <w:rsid w:val="001F764C"/>
    <w:rsid w:val="00221E84"/>
    <w:rsid w:val="002233A2"/>
    <w:rsid w:val="0023097C"/>
    <w:rsid w:val="00260C09"/>
    <w:rsid w:val="00266BEC"/>
    <w:rsid w:val="002F5B88"/>
    <w:rsid w:val="003173F8"/>
    <w:rsid w:val="00361005"/>
    <w:rsid w:val="00371580"/>
    <w:rsid w:val="00384110"/>
    <w:rsid w:val="00396EF6"/>
    <w:rsid w:val="003B3F31"/>
    <w:rsid w:val="003D574E"/>
    <w:rsid w:val="00457F93"/>
    <w:rsid w:val="00465371"/>
    <w:rsid w:val="004B120F"/>
    <w:rsid w:val="004E7F27"/>
    <w:rsid w:val="0050596F"/>
    <w:rsid w:val="005720DF"/>
    <w:rsid w:val="00572B4B"/>
    <w:rsid w:val="005764C6"/>
    <w:rsid w:val="00584A73"/>
    <w:rsid w:val="00590410"/>
    <w:rsid w:val="005A0766"/>
    <w:rsid w:val="005B2E55"/>
    <w:rsid w:val="005B320D"/>
    <w:rsid w:val="005C45B6"/>
    <w:rsid w:val="005E06A1"/>
    <w:rsid w:val="005F3C16"/>
    <w:rsid w:val="00652217"/>
    <w:rsid w:val="00673EB9"/>
    <w:rsid w:val="006861BA"/>
    <w:rsid w:val="006B2923"/>
    <w:rsid w:val="006B49D7"/>
    <w:rsid w:val="00752385"/>
    <w:rsid w:val="007B37C0"/>
    <w:rsid w:val="0082417E"/>
    <w:rsid w:val="00831928"/>
    <w:rsid w:val="00863029"/>
    <w:rsid w:val="008D5AE0"/>
    <w:rsid w:val="00960926"/>
    <w:rsid w:val="00A12880"/>
    <w:rsid w:val="00A5766F"/>
    <w:rsid w:val="00A61838"/>
    <w:rsid w:val="00AB082B"/>
    <w:rsid w:val="00AB4F51"/>
    <w:rsid w:val="00AC36BF"/>
    <w:rsid w:val="00AC728D"/>
    <w:rsid w:val="00AD1E8E"/>
    <w:rsid w:val="00B25B01"/>
    <w:rsid w:val="00B4260D"/>
    <w:rsid w:val="00B659C8"/>
    <w:rsid w:val="00B91897"/>
    <w:rsid w:val="00C05FDC"/>
    <w:rsid w:val="00C127A9"/>
    <w:rsid w:val="00C66A3C"/>
    <w:rsid w:val="00C8475E"/>
    <w:rsid w:val="00CB2102"/>
    <w:rsid w:val="00D667B1"/>
    <w:rsid w:val="00DA0B93"/>
    <w:rsid w:val="00DA132F"/>
    <w:rsid w:val="00DB2808"/>
    <w:rsid w:val="00DC2224"/>
    <w:rsid w:val="00DE1D1A"/>
    <w:rsid w:val="00E81483"/>
    <w:rsid w:val="00E90C2F"/>
    <w:rsid w:val="00E97779"/>
    <w:rsid w:val="00F4664F"/>
    <w:rsid w:val="00F7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FDB6"/>
  <w15:chartTrackingRefBased/>
  <w15:docId w15:val="{1666A881-9D1E-E541-8E51-83C759A6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8E"/>
    <w:rPr>
      <w:rFonts w:ascii="Times New Roman" w:eastAsia="Times New Roman" w:hAnsi="Times New Roman" w:cs="Times New Roman"/>
    </w:rPr>
  </w:style>
  <w:style w:type="paragraph" w:styleId="Heading1">
    <w:name w:val="heading 1"/>
    <w:next w:val="Normal"/>
    <w:link w:val="Heading1Char"/>
    <w:uiPriority w:val="9"/>
    <w:qFormat/>
    <w:rsid w:val="001F764C"/>
    <w:pPr>
      <w:keepNext/>
      <w:keepLines/>
      <w:spacing w:before="240" w:line="480" w:lineRule="auto"/>
      <w:jc w:val="center"/>
      <w:outlineLvl w:val="0"/>
    </w:pPr>
    <w:rPr>
      <w:rFonts w:ascii="Times New Roman" w:eastAsiaTheme="majorEastAsia" w:hAnsi="Times New Roman" w:cs="Times New Roman (Headings CS)"/>
      <w:caps/>
      <w:color w:val="000000" w:themeColor="text1"/>
      <w:szCs w:val="32"/>
    </w:rPr>
  </w:style>
  <w:style w:type="paragraph" w:styleId="Heading2">
    <w:name w:val="heading 2"/>
    <w:next w:val="Normal"/>
    <w:link w:val="Heading2Char"/>
    <w:unhideWhenUsed/>
    <w:qFormat/>
    <w:rsid w:val="00E90C2F"/>
    <w:pPr>
      <w:keepNext/>
      <w:keepLines/>
      <w:spacing w:before="40" w:line="480" w:lineRule="auto"/>
      <w:outlineLvl w:val="1"/>
    </w:pPr>
    <w:rPr>
      <w:rFonts w:ascii="Times New Roman" w:eastAsiaTheme="majorEastAsia" w:hAnsi="Times New Roman" w:cs="Times New Roman (Headings CS)"/>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DB2808"/>
  </w:style>
  <w:style w:type="character" w:customStyle="1" w:styleId="EndNoteBibliographyChar">
    <w:name w:val="EndNote Bibliography Char"/>
    <w:basedOn w:val="DefaultParagraphFont"/>
    <w:link w:val="EndNoteBibliography"/>
    <w:rsid w:val="00DB2808"/>
    <w:rPr>
      <w:rFonts w:ascii="Times New Roman" w:eastAsia="Times New Roman" w:hAnsi="Times New Roman" w:cs="Times New Roman"/>
    </w:rPr>
  </w:style>
  <w:style w:type="character" w:styleId="Hyperlink">
    <w:name w:val="Hyperlink"/>
    <w:basedOn w:val="DefaultParagraphFont"/>
    <w:uiPriority w:val="99"/>
    <w:unhideWhenUsed/>
    <w:rsid w:val="00DB2808"/>
    <w:rPr>
      <w:color w:val="0563C1" w:themeColor="hyperlink"/>
      <w:u w:val="single"/>
    </w:rPr>
  </w:style>
  <w:style w:type="character" w:customStyle="1" w:styleId="Heading2Char">
    <w:name w:val="Heading 2 Char"/>
    <w:basedOn w:val="DefaultParagraphFont"/>
    <w:link w:val="Heading2"/>
    <w:rsid w:val="00E90C2F"/>
    <w:rPr>
      <w:rFonts w:ascii="Times New Roman" w:eastAsiaTheme="majorEastAsia" w:hAnsi="Times New Roman" w:cs="Times New Roman (Headings CS)"/>
      <w:b/>
      <w:color w:val="000000" w:themeColor="text1"/>
      <w:szCs w:val="26"/>
    </w:rPr>
  </w:style>
  <w:style w:type="character" w:styleId="UnresolvedMention">
    <w:name w:val="Unresolved Mention"/>
    <w:basedOn w:val="DefaultParagraphFont"/>
    <w:uiPriority w:val="99"/>
    <w:semiHidden/>
    <w:unhideWhenUsed/>
    <w:rsid w:val="002F5B88"/>
    <w:rPr>
      <w:color w:val="605E5C"/>
      <w:shd w:val="clear" w:color="auto" w:fill="E1DFDD"/>
    </w:rPr>
  </w:style>
  <w:style w:type="character" w:customStyle="1" w:styleId="Heading1Char">
    <w:name w:val="Heading 1 Char"/>
    <w:basedOn w:val="DefaultParagraphFont"/>
    <w:link w:val="Heading1"/>
    <w:uiPriority w:val="9"/>
    <w:rsid w:val="001F764C"/>
    <w:rPr>
      <w:rFonts w:ascii="Times New Roman" w:eastAsiaTheme="majorEastAsia" w:hAnsi="Times New Roman" w:cs="Times New Roman (Headings CS)"/>
      <w:caps/>
      <w:color w:val="000000" w:themeColor="text1"/>
      <w:szCs w:val="32"/>
    </w:rPr>
  </w:style>
  <w:style w:type="paragraph" w:styleId="Subtitle">
    <w:name w:val="Subtitle"/>
    <w:basedOn w:val="Normal"/>
    <w:next w:val="Normal"/>
    <w:link w:val="SubtitleChar"/>
    <w:uiPriority w:val="11"/>
    <w:qFormat/>
    <w:rsid w:val="00C05F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5FDC"/>
    <w:rPr>
      <w:rFonts w:eastAsiaTheme="minorEastAsia"/>
      <w:color w:val="5A5A5A" w:themeColor="text1" w:themeTint="A5"/>
      <w:spacing w:val="15"/>
      <w:sz w:val="22"/>
      <w:szCs w:val="22"/>
    </w:rPr>
  </w:style>
  <w:style w:type="paragraph" w:styleId="Caption">
    <w:name w:val="caption"/>
    <w:next w:val="Normal"/>
    <w:uiPriority w:val="35"/>
    <w:unhideWhenUsed/>
    <w:qFormat/>
    <w:rsid w:val="00C05FDC"/>
    <w:pPr>
      <w:spacing w:after="200" w:line="480" w:lineRule="auto"/>
    </w:pPr>
    <w:rPr>
      <w:rFonts w:ascii="Times New Roman" w:eastAsia="Times New Roman" w:hAnsi="Times New Roman" w:cs="Times New Roman"/>
      <w:b/>
      <w:i/>
      <w:iCs/>
      <w:color w:val="000000" w:themeColor="text1"/>
      <w:szCs w:val="18"/>
    </w:rPr>
  </w:style>
  <w:style w:type="paragraph" w:styleId="TOC1">
    <w:name w:val="toc 1"/>
    <w:basedOn w:val="Normal"/>
    <w:next w:val="Normal"/>
    <w:autoRedefine/>
    <w:uiPriority w:val="39"/>
    <w:unhideWhenUsed/>
    <w:rsid w:val="000564B1"/>
    <w:pPr>
      <w:spacing w:after="100"/>
    </w:pPr>
  </w:style>
  <w:style w:type="paragraph" w:styleId="TOC2">
    <w:name w:val="toc 2"/>
    <w:basedOn w:val="Normal"/>
    <w:next w:val="Normal"/>
    <w:autoRedefine/>
    <w:uiPriority w:val="39"/>
    <w:unhideWhenUsed/>
    <w:rsid w:val="000564B1"/>
    <w:pPr>
      <w:tabs>
        <w:tab w:val="right" w:leader="dot" w:pos="9350"/>
      </w:tabs>
      <w:spacing w:after="100" w:line="480" w:lineRule="auto"/>
      <w:ind w:left="240"/>
    </w:pPr>
  </w:style>
  <w:style w:type="paragraph" w:styleId="Footer">
    <w:name w:val="footer"/>
    <w:basedOn w:val="Normal"/>
    <w:link w:val="FooterChar"/>
    <w:uiPriority w:val="99"/>
    <w:unhideWhenUsed/>
    <w:rsid w:val="005C45B6"/>
    <w:pPr>
      <w:tabs>
        <w:tab w:val="center" w:pos="4680"/>
        <w:tab w:val="right" w:pos="9360"/>
      </w:tabs>
    </w:pPr>
  </w:style>
  <w:style w:type="character" w:customStyle="1" w:styleId="FooterChar">
    <w:name w:val="Footer Char"/>
    <w:basedOn w:val="DefaultParagraphFont"/>
    <w:link w:val="Footer"/>
    <w:uiPriority w:val="99"/>
    <w:rsid w:val="005C45B6"/>
    <w:rPr>
      <w:rFonts w:ascii="Times New Roman" w:eastAsia="Times New Roman" w:hAnsi="Times New Roman" w:cs="Times New Roman"/>
    </w:rPr>
  </w:style>
  <w:style w:type="character" w:styleId="PageNumber">
    <w:name w:val="page number"/>
    <w:basedOn w:val="DefaultParagraphFont"/>
    <w:uiPriority w:val="99"/>
    <w:semiHidden/>
    <w:unhideWhenUsed/>
    <w:rsid w:val="005C45B6"/>
  </w:style>
  <w:style w:type="character" w:styleId="FollowedHyperlink">
    <w:name w:val="FollowedHyperlink"/>
    <w:basedOn w:val="DefaultParagraphFont"/>
    <w:uiPriority w:val="99"/>
    <w:semiHidden/>
    <w:unhideWhenUsed/>
    <w:rsid w:val="00F46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3607">
      <w:bodyDiv w:val="1"/>
      <w:marLeft w:val="0"/>
      <w:marRight w:val="0"/>
      <w:marTop w:val="0"/>
      <w:marBottom w:val="0"/>
      <w:divBdr>
        <w:top w:val="none" w:sz="0" w:space="0" w:color="auto"/>
        <w:left w:val="none" w:sz="0" w:space="0" w:color="auto"/>
        <w:bottom w:val="none" w:sz="0" w:space="0" w:color="auto"/>
        <w:right w:val="none" w:sz="0" w:space="0" w:color="auto"/>
      </w:divBdr>
    </w:div>
    <w:div w:id="80952788">
      <w:bodyDiv w:val="1"/>
      <w:marLeft w:val="0"/>
      <w:marRight w:val="0"/>
      <w:marTop w:val="0"/>
      <w:marBottom w:val="0"/>
      <w:divBdr>
        <w:top w:val="none" w:sz="0" w:space="0" w:color="auto"/>
        <w:left w:val="none" w:sz="0" w:space="0" w:color="auto"/>
        <w:bottom w:val="none" w:sz="0" w:space="0" w:color="auto"/>
        <w:right w:val="none" w:sz="0" w:space="0" w:color="auto"/>
      </w:divBdr>
    </w:div>
    <w:div w:id="384989092">
      <w:bodyDiv w:val="1"/>
      <w:marLeft w:val="0"/>
      <w:marRight w:val="0"/>
      <w:marTop w:val="0"/>
      <w:marBottom w:val="0"/>
      <w:divBdr>
        <w:top w:val="none" w:sz="0" w:space="0" w:color="auto"/>
        <w:left w:val="none" w:sz="0" w:space="0" w:color="auto"/>
        <w:bottom w:val="none" w:sz="0" w:space="0" w:color="auto"/>
        <w:right w:val="none" w:sz="0" w:space="0" w:color="auto"/>
      </w:divBdr>
    </w:div>
    <w:div w:id="425151744">
      <w:bodyDiv w:val="1"/>
      <w:marLeft w:val="0"/>
      <w:marRight w:val="0"/>
      <w:marTop w:val="0"/>
      <w:marBottom w:val="0"/>
      <w:divBdr>
        <w:top w:val="none" w:sz="0" w:space="0" w:color="auto"/>
        <w:left w:val="none" w:sz="0" w:space="0" w:color="auto"/>
        <w:bottom w:val="none" w:sz="0" w:space="0" w:color="auto"/>
        <w:right w:val="none" w:sz="0" w:space="0" w:color="auto"/>
      </w:divBdr>
    </w:div>
    <w:div w:id="842554037">
      <w:bodyDiv w:val="1"/>
      <w:marLeft w:val="0"/>
      <w:marRight w:val="0"/>
      <w:marTop w:val="0"/>
      <w:marBottom w:val="0"/>
      <w:divBdr>
        <w:top w:val="none" w:sz="0" w:space="0" w:color="auto"/>
        <w:left w:val="none" w:sz="0" w:space="0" w:color="auto"/>
        <w:bottom w:val="none" w:sz="0" w:space="0" w:color="auto"/>
        <w:right w:val="none" w:sz="0" w:space="0" w:color="auto"/>
      </w:divBdr>
    </w:div>
    <w:div w:id="1349067266">
      <w:bodyDiv w:val="1"/>
      <w:marLeft w:val="0"/>
      <w:marRight w:val="0"/>
      <w:marTop w:val="0"/>
      <w:marBottom w:val="0"/>
      <w:divBdr>
        <w:top w:val="none" w:sz="0" w:space="0" w:color="auto"/>
        <w:left w:val="none" w:sz="0" w:space="0" w:color="auto"/>
        <w:bottom w:val="none" w:sz="0" w:space="0" w:color="auto"/>
        <w:right w:val="none" w:sz="0" w:space="0" w:color="auto"/>
      </w:divBdr>
    </w:div>
    <w:div w:id="1364019806">
      <w:bodyDiv w:val="1"/>
      <w:marLeft w:val="0"/>
      <w:marRight w:val="0"/>
      <w:marTop w:val="0"/>
      <w:marBottom w:val="0"/>
      <w:divBdr>
        <w:top w:val="none" w:sz="0" w:space="0" w:color="auto"/>
        <w:left w:val="none" w:sz="0" w:space="0" w:color="auto"/>
        <w:bottom w:val="none" w:sz="0" w:space="0" w:color="auto"/>
        <w:right w:val="none" w:sz="0" w:space="0" w:color="auto"/>
      </w:divBdr>
    </w:div>
    <w:div w:id="15308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yCn3APagyU" TargetMode="External"/><Relationship Id="rId13" Type="http://schemas.openxmlformats.org/officeDocument/2006/relationships/hyperlink" Target="https://www.cidrap.umn.edu/news-perspective/2020/11/covid-related-nursing-shortages-hit-hospitals-nationwid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7763/1943-5045-90.3.39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health-news/where-are-we-going-to-find-1-million-new-nurses-in-the-next-five-years-092815" TargetMode="External"/><Relationship Id="rId5" Type="http://schemas.openxmlformats.org/officeDocument/2006/relationships/footnotes" Target="footnotes.xml"/><Relationship Id="rId15" Type="http://schemas.openxmlformats.org/officeDocument/2006/relationships/hyperlink" Target="https://doi.org/10.1177/1086482218804251" TargetMode="External"/><Relationship Id="rId10" Type="http://schemas.openxmlformats.org/officeDocument/2006/relationships/hyperlink" Target="https://www.businessinsider.com/ge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jbusres.2019.09.048" TargetMode="External"/><Relationship Id="rId14" Type="http://schemas.openxmlformats.org/officeDocument/2006/relationships/hyperlink" Target="https://doi.org/https://doi.org/10.1016/j.techfore.2017.10.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15</Pages>
  <Words>3517</Words>
  <Characters>18396</Characters>
  <Application>Microsoft Office Word</Application>
  <DocSecurity>0</DocSecurity>
  <Lines>292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Copley</dc:creator>
  <cp:keywords/>
  <dc:description/>
  <cp:lastModifiedBy>Scott Copley</cp:lastModifiedBy>
  <cp:revision>8</cp:revision>
  <dcterms:created xsi:type="dcterms:W3CDTF">2020-12-10T14:18:00Z</dcterms:created>
  <dcterms:modified xsi:type="dcterms:W3CDTF">2020-12-14T16:17:00Z</dcterms:modified>
</cp:coreProperties>
</file>